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2A36D" w14:textId="77777777" w:rsidR="00F31890" w:rsidRPr="00F31890" w:rsidRDefault="00F31890" w:rsidP="00F31890">
      <w:pPr>
        <w:tabs>
          <w:tab w:val="left" w:pos="851"/>
        </w:tabs>
        <w:overflowPunct w:val="0"/>
        <w:autoSpaceDE w:val="0"/>
        <w:autoSpaceDN w:val="0"/>
        <w:adjustRightInd w:val="0"/>
        <w:spacing w:after="0" w:line="240" w:lineRule="auto"/>
        <w:jc w:val="center"/>
        <w:rPr>
          <w:rFonts w:eastAsia="Times New Roman" w:cs="Times New Roman"/>
          <w:szCs w:val="24"/>
        </w:rPr>
      </w:pPr>
      <w:bookmarkStart w:id="0" w:name="_Hlk121492317"/>
      <w:r w:rsidRPr="00F31890">
        <w:rPr>
          <w:rFonts w:eastAsia="Times New Roman" w:cs="Times New Roman"/>
          <w:noProof/>
          <w:szCs w:val="24"/>
          <w:lang w:eastAsia="lt-LT"/>
        </w:rPr>
        <w:drawing>
          <wp:inline distT="0" distB="0" distL="0" distR="0" wp14:anchorId="370FA388" wp14:editId="6E016EA5">
            <wp:extent cx="683895" cy="676275"/>
            <wp:effectExtent l="0" t="0" r="190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3895" cy="676275"/>
                    </a:xfrm>
                    <a:prstGeom prst="rect">
                      <a:avLst/>
                    </a:prstGeom>
                    <a:noFill/>
                    <a:ln>
                      <a:noFill/>
                    </a:ln>
                  </pic:spPr>
                </pic:pic>
              </a:graphicData>
            </a:graphic>
          </wp:inline>
        </w:drawing>
      </w:r>
    </w:p>
    <w:p w14:paraId="4A146503"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b/>
          <w:szCs w:val="24"/>
        </w:rPr>
      </w:pPr>
      <w:r w:rsidRPr="00F31890">
        <w:rPr>
          <w:rFonts w:eastAsia="Times New Roman" w:cs="Times New Roman"/>
          <w:b/>
          <w:szCs w:val="24"/>
        </w:rPr>
        <w:t>ANYKŠČIŲ RAJONO SAVIVALDYBĖS</w:t>
      </w:r>
    </w:p>
    <w:p w14:paraId="0B740AD2"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b/>
          <w:szCs w:val="24"/>
        </w:rPr>
      </w:pPr>
      <w:r w:rsidRPr="00F31890">
        <w:rPr>
          <w:rFonts w:eastAsia="Times New Roman" w:cs="Times New Roman"/>
          <w:b/>
          <w:szCs w:val="24"/>
        </w:rPr>
        <w:t>TARYBA</w:t>
      </w:r>
    </w:p>
    <w:p w14:paraId="7DCFCEE3"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b/>
          <w:szCs w:val="24"/>
        </w:rPr>
      </w:pPr>
    </w:p>
    <w:p w14:paraId="2840C7F0"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b/>
          <w:szCs w:val="24"/>
        </w:rPr>
      </w:pPr>
      <w:r w:rsidRPr="00F31890">
        <w:rPr>
          <w:rFonts w:eastAsia="Times New Roman" w:cs="Times New Roman"/>
          <w:b/>
          <w:szCs w:val="24"/>
        </w:rPr>
        <w:t>SPRENDIMAS</w:t>
      </w:r>
    </w:p>
    <w:p w14:paraId="58430433" w14:textId="04D99247" w:rsidR="00F31890" w:rsidRPr="00F31890" w:rsidRDefault="00F31890" w:rsidP="00F31890">
      <w:pPr>
        <w:keepNext/>
        <w:tabs>
          <w:tab w:val="left" w:pos="851"/>
        </w:tabs>
        <w:spacing w:after="0" w:line="240" w:lineRule="auto"/>
        <w:jc w:val="center"/>
        <w:outlineLvl w:val="0"/>
        <w:rPr>
          <w:rFonts w:eastAsia="Times New Roman" w:cs="Times New Roman"/>
          <w:b/>
          <w:szCs w:val="20"/>
        </w:rPr>
      </w:pPr>
      <w:bookmarkStart w:id="1" w:name="_Hlk88558331"/>
      <w:r w:rsidRPr="00F31890">
        <w:rPr>
          <w:rFonts w:eastAsia="Times New Roman" w:cs="Times New Roman"/>
          <w:b/>
          <w:szCs w:val="20"/>
        </w:rPr>
        <w:t xml:space="preserve">DĖL ANYKŠČIŲ SOCIALINĖS GLOBOS NAMŲ TEIKIAMŲ VIENO MĖNESIO SOCIALINĖS GLOBOS </w:t>
      </w:r>
      <w:r w:rsidR="00295072">
        <w:rPr>
          <w:rFonts w:eastAsia="Times New Roman" w:cs="Times New Roman"/>
          <w:b/>
          <w:szCs w:val="20"/>
        </w:rPr>
        <w:t xml:space="preserve">BEI TEIKIAMOS LAIKINO ATOKVĖPIO PASLAUGOS VIENOS PAROS KAINOS VIENAM ASMENIUI ANYKŠČIŲ RAJONO SAVIVALDYBĖS GYVENTOJAMS </w:t>
      </w:r>
      <w:r w:rsidRPr="00F31890">
        <w:rPr>
          <w:rFonts w:eastAsia="Times New Roman" w:cs="Times New Roman"/>
          <w:b/>
          <w:szCs w:val="20"/>
        </w:rPr>
        <w:t>KAINŲ</w:t>
      </w:r>
      <w:r w:rsidR="00295072">
        <w:rPr>
          <w:rFonts w:eastAsia="Times New Roman" w:cs="Times New Roman"/>
          <w:b/>
          <w:szCs w:val="20"/>
        </w:rPr>
        <w:t xml:space="preserve"> NUSTATYMO</w:t>
      </w:r>
    </w:p>
    <w:bookmarkEnd w:id="1"/>
    <w:p w14:paraId="45675944" w14:textId="77777777" w:rsidR="00295072" w:rsidRDefault="00295072" w:rsidP="00F31890">
      <w:pPr>
        <w:overflowPunct w:val="0"/>
        <w:autoSpaceDE w:val="0"/>
        <w:autoSpaceDN w:val="0"/>
        <w:adjustRightInd w:val="0"/>
        <w:spacing w:after="0" w:line="240" w:lineRule="auto"/>
        <w:jc w:val="center"/>
        <w:rPr>
          <w:rFonts w:eastAsia="Times New Roman" w:cs="Times New Roman"/>
          <w:szCs w:val="20"/>
        </w:rPr>
      </w:pPr>
    </w:p>
    <w:p w14:paraId="3EF83024" w14:textId="36294BE0" w:rsidR="00F31890" w:rsidRPr="00F31890" w:rsidRDefault="00F31890" w:rsidP="00F31890">
      <w:pPr>
        <w:overflowPunct w:val="0"/>
        <w:autoSpaceDE w:val="0"/>
        <w:autoSpaceDN w:val="0"/>
        <w:adjustRightInd w:val="0"/>
        <w:spacing w:after="0" w:line="240" w:lineRule="auto"/>
        <w:jc w:val="center"/>
        <w:rPr>
          <w:rFonts w:eastAsia="Times New Roman" w:cs="Times New Roman"/>
          <w:szCs w:val="24"/>
        </w:rPr>
      </w:pPr>
      <w:r w:rsidRPr="00F31890">
        <w:rPr>
          <w:rFonts w:eastAsia="Times New Roman" w:cs="Times New Roman"/>
          <w:szCs w:val="24"/>
        </w:rPr>
        <w:t>202</w:t>
      </w:r>
      <w:r w:rsidR="000964DB">
        <w:rPr>
          <w:rFonts w:eastAsia="Times New Roman" w:cs="Times New Roman"/>
          <w:szCs w:val="24"/>
        </w:rPr>
        <w:t>4 m. balandžio</w:t>
      </w:r>
      <w:r w:rsidR="00300F8B">
        <w:rPr>
          <w:rFonts w:eastAsia="Times New Roman" w:cs="Times New Roman"/>
          <w:szCs w:val="24"/>
        </w:rPr>
        <w:t xml:space="preserve"> 25</w:t>
      </w:r>
      <w:r w:rsidRPr="00F31890">
        <w:rPr>
          <w:rFonts w:eastAsia="Times New Roman" w:cs="Times New Roman"/>
          <w:szCs w:val="24"/>
        </w:rPr>
        <w:t xml:space="preserve"> d. Nr. 1-T-</w:t>
      </w:r>
      <w:r w:rsidR="00300F8B">
        <w:rPr>
          <w:rFonts w:eastAsia="Times New Roman" w:cs="Times New Roman"/>
          <w:szCs w:val="24"/>
        </w:rPr>
        <w:t>174</w:t>
      </w:r>
    </w:p>
    <w:p w14:paraId="525B9F42"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b/>
          <w:szCs w:val="24"/>
        </w:rPr>
      </w:pPr>
      <w:r w:rsidRPr="00F31890">
        <w:rPr>
          <w:rFonts w:eastAsia="Times New Roman" w:cs="Times New Roman"/>
          <w:szCs w:val="24"/>
        </w:rPr>
        <w:t>Anykščiai</w:t>
      </w:r>
    </w:p>
    <w:p w14:paraId="1FF97A13" w14:textId="77777777" w:rsidR="00F31890" w:rsidRPr="00F31890" w:rsidRDefault="00F31890" w:rsidP="00F31890">
      <w:pPr>
        <w:overflowPunct w:val="0"/>
        <w:autoSpaceDE w:val="0"/>
        <w:autoSpaceDN w:val="0"/>
        <w:adjustRightInd w:val="0"/>
        <w:spacing w:after="0" w:line="240" w:lineRule="auto"/>
        <w:jc w:val="both"/>
        <w:rPr>
          <w:rFonts w:eastAsia="Times New Roman" w:cs="Times New Roman"/>
          <w:b/>
          <w:szCs w:val="24"/>
        </w:rPr>
      </w:pPr>
    </w:p>
    <w:p w14:paraId="40CCEF3D" w14:textId="0C088F10" w:rsidR="00F31890" w:rsidRPr="00914EB8" w:rsidRDefault="00F31890" w:rsidP="00A4760A">
      <w:pPr>
        <w:tabs>
          <w:tab w:val="left" w:pos="851"/>
        </w:tabs>
        <w:spacing w:after="0" w:line="240" w:lineRule="auto"/>
        <w:ind w:firstLine="720"/>
        <w:jc w:val="both"/>
        <w:rPr>
          <w:rFonts w:eastAsia="Times New Roman" w:cs="Times New Roman"/>
          <w:szCs w:val="20"/>
        </w:rPr>
      </w:pPr>
      <w:r w:rsidRPr="00F31890">
        <w:rPr>
          <w:rFonts w:eastAsia="Times New Roman" w:cs="Times New Roman"/>
          <w:szCs w:val="20"/>
          <w:lang w:val="x-none"/>
        </w:rPr>
        <w:t>Vadovaudamasi Lietuvos Respublikos vietos savivaldos įstatymo</w:t>
      </w:r>
      <w:r w:rsidR="005C3108">
        <w:rPr>
          <w:rFonts w:eastAsia="Times New Roman" w:cs="Times New Roman"/>
          <w:szCs w:val="20"/>
        </w:rPr>
        <w:t xml:space="preserve"> 6 straipsnio 12 punktu, 15 straipsnio 2 dalies 29 punktu,</w:t>
      </w:r>
      <w:r w:rsidRPr="00F31890">
        <w:rPr>
          <w:rFonts w:eastAsia="Times New Roman" w:cs="Times New Roman"/>
          <w:szCs w:val="20"/>
        </w:rPr>
        <w:t xml:space="preserve"> 16 straipsnio </w:t>
      </w:r>
      <w:r w:rsidR="005C3108">
        <w:rPr>
          <w:rFonts w:eastAsia="Times New Roman" w:cs="Times New Roman"/>
          <w:szCs w:val="20"/>
        </w:rPr>
        <w:t>1</w:t>
      </w:r>
      <w:r w:rsidRPr="00F31890">
        <w:rPr>
          <w:rFonts w:eastAsia="Times New Roman" w:cs="Times New Roman"/>
          <w:szCs w:val="20"/>
        </w:rPr>
        <w:t xml:space="preserve"> dalimi, Socialinių paslaugų finansavimo ir lėšų apskaičiavimo metodikos, patvirtintos Lietuvos Respublikos Vyriausybės 2006 m. spalio 10 d. nutarimu Nr. 978 „Dėl socialinių paslaugų finansavimo ir lėšų apskaičiavimo metodikos patvirtinimo“, 21 punktu </w:t>
      </w:r>
      <w:r w:rsidRPr="00DD6D7C">
        <w:rPr>
          <w:rFonts w:eastAsia="Times New Roman" w:cs="Times New Roman"/>
          <w:szCs w:val="20"/>
        </w:rPr>
        <w:t>ir atsižvelgdama</w:t>
      </w:r>
      <w:r w:rsidR="000964DB">
        <w:rPr>
          <w:rFonts w:eastAsia="Times New Roman" w:cs="Times New Roman"/>
          <w:szCs w:val="20"/>
        </w:rPr>
        <w:t xml:space="preserve"> į Anykščių rajono savivaldybės mero 2024 m. balandžio </w:t>
      </w:r>
      <w:r w:rsidR="00844B42" w:rsidRPr="00844B42">
        <w:rPr>
          <w:rFonts w:eastAsia="Times New Roman" w:cs="Times New Roman"/>
          <w:szCs w:val="20"/>
        </w:rPr>
        <w:t>18</w:t>
      </w:r>
      <w:r w:rsidR="000964DB" w:rsidRPr="00844B42">
        <w:rPr>
          <w:rFonts w:eastAsia="Times New Roman" w:cs="Times New Roman"/>
          <w:szCs w:val="20"/>
        </w:rPr>
        <w:t xml:space="preserve"> d. potvarkį Nr. 1-MP-</w:t>
      </w:r>
      <w:r w:rsidR="00844B42">
        <w:rPr>
          <w:rFonts w:eastAsia="Times New Roman" w:cs="Times New Roman"/>
          <w:szCs w:val="20"/>
        </w:rPr>
        <w:t>193</w:t>
      </w:r>
      <w:r w:rsidR="000964DB">
        <w:rPr>
          <w:rFonts w:eastAsia="Times New Roman" w:cs="Times New Roman"/>
          <w:szCs w:val="20"/>
        </w:rPr>
        <w:t xml:space="preserve"> „Dėl</w:t>
      </w:r>
      <w:r w:rsidR="00914EB8">
        <w:rPr>
          <w:rFonts w:eastAsia="Times New Roman" w:cs="Times New Roman"/>
          <w:szCs w:val="20"/>
        </w:rPr>
        <w:t xml:space="preserve"> Anykščių socialinės globos namų teikiamų vieno mėnesio socialinės globos bei teikiamos laikino atokvėpio paslaugos vienos paros kainos vienam asmeniui Anykščių rajono savivaldybės gyventojams kainų derinimo“ </w:t>
      </w:r>
      <w:r w:rsidR="000964DB">
        <w:rPr>
          <w:rFonts w:eastAsia="Times New Roman" w:cs="Times New Roman"/>
          <w:szCs w:val="20"/>
        </w:rPr>
        <w:t>bei</w:t>
      </w:r>
      <w:r w:rsidRPr="00DD6D7C">
        <w:rPr>
          <w:rFonts w:eastAsia="Times New Roman" w:cs="Times New Roman"/>
          <w:szCs w:val="20"/>
        </w:rPr>
        <w:t xml:space="preserve"> </w:t>
      </w:r>
      <w:r w:rsidR="00C93A86">
        <w:rPr>
          <w:rFonts w:eastAsia="Times New Roman" w:cs="Times New Roman"/>
          <w:szCs w:val="20"/>
        </w:rPr>
        <w:t xml:space="preserve">į </w:t>
      </w:r>
      <w:r w:rsidRPr="00DD6D7C">
        <w:rPr>
          <w:rFonts w:eastAsia="Times New Roman" w:cs="Times New Roman"/>
          <w:szCs w:val="20"/>
        </w:rPr>
        <w:t>Anykščių socialinės globos namų</w:t>
      </w:r>
      <w:r w:rsidR="00BD1AA1">
        <w:rPr>
          <w:rFonts w:eastAsia="Times New Roman" w:cs="Times New Roman"/>
          <w:szCs w:val="20"/>
        </w:rPr>
        <w:t xml:space="preserve"> 202</w:t>
      </w:r>
      <w:r w:rsidR="008118E2">
        <w:rPr>
          <w:rFonts w:eastAsia="Times New Roman" w:cs="Times New Roman"/>
          <w:szCs w:val="20"/>
        </w:rPr>
        <w:t>4</w:t>
      </w:r>
      <w:r w:rsidR="00BD1AA1">
        <w:rPr>
          <w:rFonts w:eastAsia="Times New Roman" w:cs="Times New Roman"/>
          <w:szCs w:val="20"/>
        </w:rPr>
        <w:t xml:space="preserve"> m. </w:t>
      </w:r>
      <w:r w:rsidR="00914EB8" w:rsidRPr="00914EB8">
        <w:rPr>
          <w:rFonts w:eastAsia="Times New Roman" w:cs="Times New Roman"/>
          <w:szCs w:val="20"/>
        </w:rPr>
        <w:t>balandžio</w:t>
      </w:r>
      <w:r w:rsidR="00BD1AA1" w:rsidRPr="00914EB8">
        <w:rPr>
          <w:rFonts w:eastAsia="Times New Roman" w:cs="Times New Roman"/>
          <w:szCs w:val="20"/>
        </w:rPr>
        <w:t xml:space="preserve"> </w:t>
      </w:r>
      <w:r w:rsidR="00914EB8" w:rsidRPr="00914EB8">
        <w:rPr>
          <w:rFonts w:eastAsia="Times New Roman" w:cs="Times New Roman"/>
          <w:szCs w:val="20"/>
        </w:rPr>
        <w:t>16</w:t>
      </w:r>
      <w:r w:rsidR="00BD1AA1" w:rsidRPr="00914EB8">
        <w:rPr>
          <w:rFonts w:eastAsia="Times New Roman" w:cs="Times New Roman"/>
          <w:szCs w:val="20"/>
        </w:rPr>
        <w:t xml:space="preserve"> d. raštą Nr. SD-</w:t>
      </w:r>
      <w:r w:rsidR="00914EB8" w:rsidRPr="00914EB8">
        <w:rPr>
          <w:rFonts w:eastAsia="Times New Roman" w:cs="Times New Roman"/>
          <w:szCs w:val="20"/>
        </w:rPr>
        <w:t>106</w:t>
      </w:r>
      <w:r w:rsidR="00BD1AA1" w:rsidRPr="00914EB8">
        <w:rPr>
          <w:rFonts w:eastAsia="Times New Roman" w:cs="Times New Roman"/>
          <w:szCs w:val="20"/>
        </w:rPr>
        <w:t xml:space="preserve"> (1.7 E) „Dėl 202</w:t>
      </w:r>
      <w:r w:rsidR="005C3108" w:rsidRPr="00914EB8">
        <w:rPr>
          <w:rFonts w:eastAsia="Times New Roman" w:cs="Times New Roman"/>
          <w:szCs w:val="20"/>
        </w:rPr>
        <w:t>4</w:t>
      </w:r>
      <w:r w:rsidR="00BD1AA1" w:rsidRPr="00914EB8">
        <w:rPr>
          <w:rFonts w:eastAsia="Times New Roman" w:cs="Times New Roman"/>
          <w:szCs w:val="20"/>
        </w:rPr>
        <w:t xml:space="preserve"> metų</w:t>
      </w:r>
      <w:r w:rsidR="0027292A" w:rsidRPr="00914EB8">
        <w:rPr>
          <w:rFonts w:eastAsia="Times New Roman" w:cs="Times New Roman"/>
          <w:szCs w:val="20"/>
        </w:rPr>
        <w:t xml:space="preserve"> Anykščių socialinės globos namų s</w:t>
      </w:r>
      <w:r w:rsidR="00BD1AA1" w:rsidRPr="00914EB8">
        <w:rPr>
          <w:rFonts w:eastAsia="Times New Roman" w:cs="Times New Roman"/>
          <w:szCs w:val="20"/>
        </w:rPr>
        <w:t>ocialinės globos</w:t>
      </w:r>
      <w:r w:rsidR="00BD1AA1">
        <w:rPr>
          <w:rFonts w:eastAsia="Times New Roman" w:cs="Times New Roman"/>
          <w:szCs w:val="20"/>
        </w:rPr>
        <w:t xml:space="preserve"> </w:t>
      </w:r>
      <w:r w:rsidR="0027292A">
        <w:rPr>
          <w:rFonts w:eastAsia="Times New Roman" w:cs="Times New Roman"/>
          <w:szCs w:val="20"/>
        </w:rPr>
        <w:t xml:space="preserve">ir laikino atokvėpio paslaugos </w:t>
      </w:r>
      <w:r w:rsidR="00BD1AA1">
        <w:rPr>
          <w:rFonts w:eastAsia="Times New Roman" w:cs="Times New Roman"/>
          <w:szCs w:val="20"/>
        </w:rPr>
        <w:t>kainos</w:t>
      </w:r>
      <w:r w:rsidR="00914EB8">
        <w:rPr>
          <w:rFonts w:eastAsia="Times New Roman" w:cs="Times New Roman"/>
          <w:szCs w:val="20"/>
        </w:rPr>
        <w:t xml:space="preserve"> suderinimo</w:t>
      </w:r>
      <w:r w:rsidR="00BD1AA1">
        <w:rPr>
          <w:rFonts w:eastAsia="Times New Roman" w:cs="Times New Roman"/>
          <w:szCs w:val="20"/>
        </w:rPr>
        <w:t>“</w:t>
      </w:r>
      <w:r w:rsidRPr="00DD6D7C">
        <w:rPr>
          <w:rFonts w:eastAsia="Times New Roman" w:cs="Times New Roman"/>
          <w:szCs w:val="20"/>
        </w:rPr>
        <w:t xml:space="preserve">, </w:t>
      </w:r>
      <w:r w:rsidR="00914EB8">
        <w:rPr>
          <w:rFonts w:eastAsia="Times New Roman" w:cs="Times New Roman"/>
          <w:szCs w:val="20"/>
          <w:lang w:val="x-none"/>
        </w:rPr>
        <w:t xml:space="preserve">Anykščių rajono savivaldybės taryba </w:t>
      </w:r>
      <w:r w:rsidRPr="00F31890">
        <w:rPr>
          <w:rFonts w:eastAsia="Times New Roman" w:cs="Times New Roman"/>
          <w:szCs w:val="20"/>
          <w:lang w:val="x-none"/>
        </w:rPr>
        <w:t>n u s p r e n d ž i a:</w:t>
      </w:r>
    </w:p>
    <w:p w14:paraId="1102C3D1" w14:textId="2B379079" w:rsidR="00F31890" w:rsidRPr="00F31890" w:rsidRDefault="00914EB8" w:rsidP="00A4760A">
      <w:pPr>
        <w:tabs>
          <w:tab w:val="left" w:pos="851"/>
        </w:tabs>
        <w:spacing w:after="0" w:line="240" w:lineRule="auto"/>
        <w:ind w:firstLine="720"/>
        <w:jc w:val="both"/>
        <w:rPr>
          <w:rFonts w:eastAsia="Times New Roman" w:cs="Times New Roman"/>
          <w:szCs w:val="20"/>
        </w:rPr>
      </w:pPr>
      <w:r>
        <w:rPr>
          <w:rFonts w:eastAsia="Times New Roman" w:cs="Times New Roman"/>
          <w:szCs w:val="20"/>
        </w:rPr>
        <w:t>1. Nustatyti</w:t>
      </w:r>
      <w:r w:rsidR="00F31890" w:rsidRPr="00F31890">
        <w:rPr>
          <w:rFonts w:eastAsia="Times New Roman" w:cs="Times New Roman"/>
          <w:szCs w:val="20"/>
        </w:rPr>
        <w:t xml:space="preserve"> Anykščių socialinės globos namų vieno mėnesio socialinės globos kainas:</w:t>
      </w:r>
    </w:p>
    <w:p w14:paraId="3ADCE79E" w14:textId="77777777" w:rsidR="00145D35" w:rsidRDefault="00F31890" w:rsidP="00A4760A">
      <w:pPr>
        <w:tabs>
          <w:tab w:val="left" w:pos="851"/>
        </w:tabs>
        <w:spacing w:after="0" w:line="240" w:lineRule="auto"/>
        <w:ind w:firstLine="720"/>
        <w:jc w:val="both"/>
        <w:rPr>
          <w:rFonts w:eastAsia="Times New Roman" w:cs="Times New Roman"/>
          <w:szCs w:val="20"/>
        </w:rPr>
      </w:pPr>
      <w:r w:rsidRPr="00F31890">
        <w:rPr>
          <w:rFonts w:eastAsia="Times New Roman" w:cs="Times New Roman"/>
          <w:szCs w:val="20"/>
        </w:rPr>
        <w:t xml:space="preserve">1.1. Ilgalaikės ir trumpalaikės socialinės globos senyvo amžiaus asmenims ir suaugusiems asmenims su negalia – </w:t>
      </w:r>
      <w:r w:rsidR="009964FB">
        <w:rPr>
          <w:rFonts w:eastAsia="Times New Roman" w:cs="Times New Roman"/>
          <w:szCs w:val="20"/>
        </w:rPr>
        <w:t xml:space="preserve">1 </w:t>
      </w:r>
      <w:r w:rsidR="00913B5B">
        <w:rPr>
          <w:rFonts w:eastAsia="Times New Roman" w:cs="Times New Roman"/>
          <w:szCs w:val="20"/>
        </w:rPr>
        <w:t>3</w:t>
      </w:r>
      <w:r w:rsidR="00885E39">
        <w:rPr>
          <w:rFonts w:eastAsia="Times New Roman" w:cs="Times New Roman"/>
          <w:szCs w:val="20"/>
        </w:rPr>
        <w:t>7</w:t>
      </w:r>
      <w:r w:rsidR="009964FB">
        <w:rPr>
          <w:rFonts w:eastAsia="Times New Roman" w:cs="Times New Roman"/>
          <w:szCs w:val="20"/>
        </w:rPr>
        <w:t>0</w:t>
      </w:r>
      <w:r w:rsidRPr="00F31890">
        <w:rPr>
          <w:rFonts w:eastAsia="Times New Roman" w:cs="Times New Roman"/>
          <w:szCs w:val="20"/>
        </w:rPr>
        <w:t xml:space="preserve"> Eur</w:t>
      </w:r>
      <w:r w:rsidR="00D81C9A">
        <w:rPr>
          <w:rFonts w:eastAsia="Times New Roman" w:cs="Times New Roman"/>
          <w:szCs w:val="20"/>
        </w:rPr>
        <w:t>;</w:t>
      </w:r>
    </w:p>
    <w:p w14:paraId="03A1E97B" w14:textId="77777777" w:rsidR="00145D35" w:rsidRDefault="00F31890" w:rsidP="00A4760A">
      <w:pPr>
        <w:tabs>
          <w:tab w:val="left" w:pos="851"/>
        </w:tabs>
        <w:spacing w:after="0" w:line="240" w:lineRule="auto"/>
        <w:ind w:firstLine="720"/>
        <w:jc w:val="both"/>
        <w:rPr>
          <w:rFonts w:eastAsia="Times New Roman" w:cs="Times New Roman"/>
          <w:szCs w:val="20"/>
        </w:rPr>
      </w:pPr>
      <w:r w:rsidRPr="00F31890">
        <w:rPr>
          <w:rFonts w:eastAsia="Times New Roman" w:cs="Times New Roman"/>
          <w:szCs w:val="20"/>
        </w:rPr>
        <w:t xml:space="preserve">1.2. Ilgalaikės ir trumpalaikės socialinės globos senyvo amžiaus asmenims su sunkia negalia </w:t>
      </w:r>
      <w:r w:rsidR="00A51A47">
        <w:rPr>
          <w:rFonts w:eastAsia="Times New Roman" w:cs="Times New Roman"/>
          <w:szCs w:val="20"/>
        </w:rPr>
        <w:t xml:space="preserve">ir suaugusiems asmenims su sunkia negalia </w:t>
      </w:r>
      <w:r w:rsidRPr="00F31890">
        <w:rPr>
          <w:rFonts w:eastAsia="Times New Roman" w:cs="Times New Roman"/>
          <w:szCs w:val="20"/>
        </w:rPr>
        <w:t>– 1</w:t>
      </w:r>
      <w:r w:rsidR="009964FB">
        <w:rPr>
          <w:rFonts w:eastAsia="Times New Roman" w:cs="Times New Roman"/>
          <w:szCs w:val="20"/>
        </w:rPr>
        <w:t xml:space="preserve"> </w:t>
      </w:r>
      <w:r w:rsidR="00885E39">
        <w:rPr>
          <w:rFonts w:eastAsia="Times New Roman" w:cs="Times New Roman"/>
          <w:szCs w:val="20"/>
        </w:rPr>
        <w:t>5</w:t>
      </w:r>
      <w:r w:rsidR="009B2701">
        <w:rPr>
          <w:rFonts w:eastAsia="Times New Roman" w:cs="Times New Roman"/>
          <w:szCs w:val="20"/>
        </w:rPr>
        <w:t>0</w:t>
      </w:r>
      <w:r w:rsidR="009964FB">
        <w:rPr>
          <w:rFonts w:eastAsia="Times New Roman" w:cs="Times New Roman"/>
          <w:szCs w:val="20"/>
        </w:rPr>
        <w:t>0</w:t>
      </w:r>
      <w:r w:rsidRPr="00F31890">
        <w:rPr>
          <w:rFonts w:eastAsia="Times New Roman" w:cs="Times New Roman"/>
          <w:szCs w:val="20"/>
        </w:rPr>
        <w:t xml:space="preserve"> Eur. </w:t>
      </w:r>
    </w:p>
    <w:p w14:paraId="1BBB748A" w14:textId="6E4E277B" w:rsidR="00145D35" w:rsidRDefault="00914EB8" w:rsidP="00A4760A">
      <w:pPr>
        <w:tabs>
          <w:tab w:val="left" w:pos="851"/>
        </w:tabs>
        <w:spacing w:after="0" w:line="240" w:lineRule="auto"/>
        <w:ind w:firstLine="720"/>
        <w:jc w:val="both"/>
        <w:rPr>
          <w:rFonts w:eastAsia="Times New Roman" w:cs="Times New Roman"/>
          <w:szCs w:val="20"/>
        </w:rPr>
      </w:pPr>
      <w:r>
        <w:rPr>
          <w:rFonts w:eastAsia="Times New Roman" w:cs="Times New Roman"/>
          <w:szCs w:val="20"/>
        </w:rPr>
        <w:t>2. Nustatyti</w:t>
      </w:r>
      <w:r w:rsidR="00295072">
        <w:rPr>
          <w:rFonts w:eastAsia="Times New Roman" w:cs="Times New Roman"/>
          <w:szCs w:val="20"/>
        </w:rPr>
        <w:t xml:space="preserve"> Anykščių socialinės globos namuose teikiamos laikino atokvėpio paslaugos </w:t>
      </w:r>
      <w:r w:rsidR="00635B7A">
        <w:rPr>
          <w:rFonts w:eastAsia="Times New Roman" w:cs="Times New Roman"/>
          <w:szCs w:val="20"/>
        </w:rPr>
        <w:t xml:space="preserve">Anykščių rajono savivaldybės gyventojams </w:t>
      </w:r>
      <w:r w:rsidR="00295072">
        <w:rPr>
          <w:rFonts w:eastAsia="Times New Roman" w:cs="Times New Roman"/>
          <w:szCs w:val="20"/>
        </w:rPr>
        <w:t>vienos paros kain</w:t>
      </w:r>
      <w:r w:rsidR="00635B7A">
        <w:rPr>
          <w:rFonts w:eastAsia="Times New Roman" w:cs="Times New Roman"/>
          <w:szCs w:val="20"/>
        </w:rPr>
        <w:t>ą</w:t>
      </w:r>
      <w:r w:rsidR="00295072">
        <w:rPr>
          <w:rFonts w:eastAsia="Times New Roman" w:cs="Times New Roman"/>
          <w:szCs w:val="20"/>
        </w:rPr>
        <w:t xml:space="preserve"> </w:t>
      </w:r>
      <w:r w:rsidR="00A51A47" w:rsidRPr="00F31890">
        <w:rPr>
          <w:rFonts w:eastAsia="Times New Roman" w:cs="Times New Roman"/>
          <w:szCs w:val="20"/>
        </w:rPr>
        <w:t xml:space="preserve">senyvo amžiaus asmenims su sunkia negalia </w:t>
      </w:r>
      <w:r w:rsidR="00A51A47">
        <w:rPr>
          <w:rFonts w:eastAsia="Times New Roman" w:cs="Times New Roman"/>
          <w:szCs w:val="20"/>
        </w:rPr>
        <w:t>ir suaugusiems asmenims su sunkia negalia</w:t>
      </w:r>
      <w:r w:rsidR="00295072">
        <w:rPr>
          <w:rFonts w:eastAsia="Times New Roman" w:cs="Times New Roman"/>
          <w:szCs w:val="20"/>
        </w:rPr>
        <w:t xml:space="preserve"> </w:t>
      </w:r>
      <w:r w:rsidR="00635B7A">
        <w:rPr>
          <w:rFonts w:eastAsia="Times New Roman" w:cs="Times New Roman"/>
          <w:szCs w:val="20"/>
        </w:rPr>
        <w:t>–</w:t>
      </w:r>
      <w:r w:rsidR="00295072">
        <w:rPr>
          <w:rFonts w:eastAsia="Times New Roman" w:cs="Times New Roman"/>
          <w:szCs w:val="20"/>
        </w:rPr>
        <w:t xml:space="preserve"> </w:t>
      </w:r>
      <w:r w:rsidR="00885E39">
        <w:rPr>
          <w:rFonts w:eastAsia="Times New Roman" w:cs="Times New Roman"/>
          <w:szCs w:val="20"/>
        </w:rPr>
        <w:t>50</w:t>
      </w:r>
      <w:r w:rsidR="00635B7A">
        <w:rPr>
          <w:rFonts w:eastAsia="Times New Roman" w:cs="Times New Roman"/>
          <w:szCs w:val="20"/>
        </w:rPr>
        <w:t xml:space="preserve"> Eur.</w:t>
      </w:r>
    </w:p>
    <w:p w14:paraId="7B6AD4A9" w14:textId="77777777" w:rsidR="00145D35" w:rsidRDefault="00635B7A" w:rsidP="00A4760A">
      <w:pPr>
        <w:tabs>
          <w:tab w:val="left" w:pos="851"/>
        </w:tabs>
        <w:spacing w:after="0" w:line="240" w:lineRule="auto"/>
        <w:ind w:firstLine="720"/>
        <w:jc w:val="both"/>
        <w:rPr>
          <w:rFonts w:eastAsia="Times New Roman" w:cs="Times New Roman"/>
          <w:szCs w:val="20"/>
        </w:rPr>
      </w:pPr>
      <w:r>
        <w:rPr>
          <w:rFonts w:eastAsia="Times New Roman" w:cs="Times New Roman"/>
          <w:szCs w:val="20"/>
        </w:rPr>
        <w:t>3</w:t>
      </w:r>
      <w:r w:rsidR="00F31890" w:rsidRPr="00F31890">
        <w:rPr>
          <w:rFonts w:eastAsia="Times New Roman" w:cs="Times New Roman"/>
          <w:szCs w:val="20"/>
        </w:rPr>
        <w:t>. Pripažinti netekusiu galios Anykščių rajono savivaldybės tarybos 202</w:t>
      </w:r>
      <w:r w:rsidR="00CB7DDF">
        <w:rPr>
          <w:rFonts w:eastAsia="Times New Roman" w:cs="Times New Roman"/>
          <w:szCs w:val="20"/>
        </w:rPr>
        <w:t>2</w:t>
      </w:r>
      <w:r w:rsidR="00F31890" w:rsidRPr="00F31890">
        <w:rPr>
          <w:rFonts w:eastAsia="Times New Roman" w:cs="Times New Roman"/>
          <w:szCs w:val="20"/>
        </w:rPr>
        <w:t xml:space="preserve"> m. </w:t>
      </w:r>
      <w:r w:rsidR="00885E39">
        <w:rPr>
          <w:rFonts w:eastAsia="Times New Roman" w:cs="Times New Roman"/>
          <w:szCs w:val="20"/>
        </w:rPr>
        <w:t>gruodžio</w:t>
      </w:r>
      <w:r w:rsidR="00CB7DDF">
        <w:rPr>
          <w:rFonts w:eastAsia="Times New Roman" w:cs="Times New Roman"/>
          <w:szCs w:val="20"/>
        </w:rPr>
        <w:t xml:space="preserve"> 28 </w:t>
      </w:r>
      <w:r w:rsidR="00F31890" w:rsidRPr="00F31890">
        <w:rPr>
          <w:rFonts w:eastAsia="Times New Roman" w:cs="Times New Roman"/>
          <w:szCs w:val="20"/>
        </w:rPr>
        <w:t>d. sprendimą Nr. 1-TS-</w:t>
      </w:r>
      <w:r w:rsidR="00CB7DDF">
        <w:rPr>
          <w:rFonts w:eastAsia="Times New Roman" w:cs="Times New Roman"/>
          <w:szCs w:val="20"/>
        </w:rPr>
        <w:t xml:space="preserve">344 </w:t>
      </w:r>
      <w:r w:rsidR="00F31890" w:rsidRPr="00F31890">
        <w:rPr>
          <w:rFonts w:eastAsia="Times New Roman" w:cs="Times New Roman"/>
          <w:szCs w:val="20"/>
        </w:rPr>
        <w:t>„Dėl Anykščių socialinės globos namų teikiamų vieno mėnesio socialinės globos</w:t>
      </w:r>
      <w:r w:rsidR="00CB7DDF">
        <w:rPr>
          <w:rFonts w:eastAsia="Times New Roman" w:cs="Times New Roman"/>
          <w:szCs w:val="20"/>
        </w:rPr>
        <w:t xml:space="preserve"> bei teikiamos laikino atokvėpio paslaugos vienos paros kainos vienam asmeniui Anykščių rajono savivaldybės gyventojams kainų nustatymo</w:t>
      </w:r>
      <w:r w:rsidR="00F31890" w:rsidRPr="00F31890">
        <w:rPr>
          <w:rFonts w:eastAsia="Times New Roman" w:cs="Times New Roman"/>
          <w:szCs w:val="20"/>
        </w:rPr>
        <w:t>“.</w:t>
      </w:r>
    </w:p>
    <w:p w14:paraId="7254EEBC" w14:textId="5911AF00" w:rsidR="00145D35" w:rsidRDefault="00885E39" w:rsidP="00A4760A">
      <w:pPr>
        <w:tabs>
          <w:tab w:val="left" w:pos="851"/>
        </w:tabs>
        <w:spacing w:after="0" w:line="240" w:lineRule="auto"/>
        <w:ind w:firstLine="720"/>
        <w:jc w:val="both"/>
        <w:rPr>
          <w:rFonts w:eastAsia="Times New Roman" w:cs="Times New Roman"/>
          <w:szCs w:val="20"/>
        </w:rPr>
      </w:pPr>
      <w:r>
        <w:rPr>
          <w:rFonts w:eastAsia="Times New Roman" w:cs="Times New Roman"/>
          <w:szCs w:val="20"/>
        </w:rPr>
        <w:t>4</w:t>
      </w:r>
      <w:r w:rsidR="009E1372" w:rsidRPr="00885E39">
        <w:rPr>
          <w:rFonts w:eastAsia="Times New Roman" w:cs="Times New Roman"/>
          <w:szCs w:val="20"/>
        </w:rPr>
        <w:t xml:space="preserve">. </w:t>
      </w:r>
      <w:r w:rsidR="009E1372" w:rsidRPr="00885E39">
        <w:rPr>
          <w:rFonts w:eastAsia="Calibri" w:cs="Times New Roman"/>
          <w:szCs w:val="24"/>
          <w:lang w:eastAsia="lt-LT"/>
        </w:rPr>
        <w:t>Nustatyti, kad šiame tarybos sprendime 1 ir 2 punktuose nurodytos paslaugų kainos, taikomos nuo 202</w:t>
      </w:r>
      <w:r w:rsidR="00CB7DDF">
        <w:rPr>
          <w:rFonts w:eastAsia="Calibri" w:cs="Times New Roman"/>
          <w:szCs w:val="24"/>
          <w:lang w:eastAsia="lt-LT"/>
        </w:rPr>
        <w:t>4</w:t>
      </w:r>
      <w:r w:rsidR="000964DB">
        <w:rPr>
          <w:rFonts w:eastAsia="Calibri" w:cs="Times New Roman"/>
          <w:szCs w:val="24"/>
          <w:lang w:eastAsia="lt-LT"/>
        </w:rPr>
        <w:t xml:space="preserve"> m. gegužės</w:t>
      </w:r>
      <w:r w:rsidR="009E1372" w:rsidRPr="00885E39">
        <w:rPr>
          <w:rFonts w:eastAsia="Calibri" w:cs="Times New Roman"/>
          <w:szCs w:val="24"/>
          <w:lang w:eastAsia="lt-LT"/>
        </w:rPr>
        <w:t xml:space="preserve"> 1 d.</w:t>
      </w:r>
    </w:p>
    <w:p w14:paraId="3695B135" w14:textId="3F579F94" w:rsidR="0027292A" w:rsidRPr="00145D35" w:rsidRDefault="00635B7A" w:rsidP="00A4760A">
      <w:pPr>
        <w:tabs>
          <w:tab w:val="left" w:pos="851"/>
        </w:tabs>
        <w:spacing w:after="0" w:line="240" w:lineRule="auto"/>
        <w:ind w:firstLine="720"/>
        <w:jc w:val="both"/>
        <w:rPr>
          <w:rFonts w:eastAsia="Times New Roman" w:cs="Times New Roman"/>
          <w:szCs w:val="20"/>
        </w:rPr>
      </w:pPr>
      <w:r w:rsidRPr="008F051A">
        <w:rPr>
          <w:szCs w:val="24"/>
        </w:rPr>
        <w:t xml:space="preserve">Šis sprendimas yra skelbiamas Teisės aktų registre ir Anykščių rajono savivaldybės interneto svetainėje </w:t>
      </w:r>
      <w:hyperlink r:id="rId8" w:history="1">
        <w:r w:rsidR="0027292A" w:rsidRPr="00BB72AC">
          <w:rPr>
            <w:rStyle w:val="Hipersaitas"/>
            <w:szCs w:val="24"/>
          </w:rPr>
          <w:t>www.anyksciai.lt</w:t>
        </w:r>
      </w:hyperlink>
      <w:r w:rsidRPr="008F051A">
        <w:rPr>
          <w:szCs w:val="24"/>
        </w:rPr>
        <w:t>.</w:t>
      </w:r>
    </w:p>
    <w:p w14:paraId="545B9843" w14:textId="77777777" w:rsidR="00CB7DDF" w:rsidRDefault="00CB7DDF" w:rsidP="00CB7DDF">
      <w:pPr>
        <w:tabs>
          <w:tab w:val="left" w:pos="851"/>
          <w:tab w:val="left" w:pos="1134"/>
        </w:tabs>
        <w:spacing w:after="0" w:line="240" w:lineRule="auto"/>
        <w:jc w:val="both"/>
        <w:rPr>
          <w:rFonts w:eastAsia="Times New Roman" w:cs="Times New Roman"/>
          <w:szCs w:val="24"/>
        </w:rPr>
      </w:pPr>
    </w:p>
    <w:p w14:paraId="57B3540A" w14:textId="77777777" w:rsidR="00A916B8" w:rsidRDefault="00A916B8" w:rsidP="00CB7DDF">
      <w:pPr>
        <w:tabs>
          <w:tab w:val="left" w:pos="851"/>
          <w:tab w:val="left" w:pos="1134"/>
        </w:tabs>
        <w:spacing w:after="0" w:line="240" w:lineRule="auto"/>
        <w:jc w:val="both"/>
        <w:rPr>
          <w:rFonts w:eastAsia="Times New Roman" w:cs="Times New Roman"/>
          <w:szCs w:val="24"/>
        </w:rPr>
      </w:pPr>
    </w:p>
    <w:p w14:paraId="2B2D39F7" w14:textId="4A81269E" w:rsidR="00F31890" w:rsidRPr="0027292A" w:rsidRDefault="00F31890" w:rsidP="00CB7DDF">
      <w:pPr>
        <w:tabs>
          <w:tab w:val="left" w:pos="851"/>
          <w:tab w:val="left" w:pos="1134"/>
        </w:tabs>
        <w:spacing w:after="0" w:line="240" w:lineRule="auto"/>
        <w:jc w:val="both"/>
        <w:rPr>
          <w:rFonts w:eastAsia="Times New Roman" w:cs="Times New Roman"/>
          <w:szCs w:val="20"/>
          <w:lang w:val="x-none"/>
        </w:rPr>
      </w:pPr>
      <w:r w:rsidRPr="00F31890">
        <w:rPr>
          <w:rFonts w:eastAsia="Times New Roman" w:cs="Times New Roman"/>
          <w:szCs w:val="24"/>
        </w:rPr>
        <w:t>Meras</w:t>
      </w:r>
      <w:r w:rsidRPr="00F31890">
        <w:rPr>
          <w:rFonts w:eastAsia="Times New Roman" w:cs="Times New Roman"/>
          <w:szCs w:val="24"/>
        </w:rPr>
        <w:tab/>
      </w:r>
      <w:r w:rsidR="0027292A">
        <w:rPr>
          <w:rFonts w:eastAsia="Times New Roman" w:cs="Times New Roman"/>
          <w:szCs w:val="24"/>
        </w:rPr>
        <w:t xml:space="preserve">                                                                                                                   </w:t>
      </w:r>
      <w:r w:rsidR="00CB7DDF">
        <w:rPr>
          <w:rFonts w:eastAsia="Times New Roman" w:cs="Times New Roman"/>
          <w:szCs w:val="24"/>
        </w:rPr>
        <w:t xml:space="preserve">        </w:t>
      </w:r>
      <w:r w:rsidR="00885E39">
        <w:rPr>
          <w:rFonts w:eastAsia="Times New Roman" w:cs="Times New Roman"/>
          <w:szCs w:val="24"/>
        </w:rPr>
        <w:t>Kęstutis Tubis</w:t>
      </w:r>
      <w:r w:rsidRPr="00F31890">
        <w:rPr>
          <w:rFonts w:eastAsia="Times New Roman" w:cs="Times New Roman"/>
          <w:szCs w:val="24"/>
        </w:rPr>
        <w:t xml:space="preserve">  </w:t>
      </w:r>
    </w:p>
    <w:p w14:paraId="0115702E" w14:textId="0F06B93F" w:rsidR="00A4760A" w:rsidRDefault="00A4760A">
      <w:pPr>
        <w:rPr>
          <w:rFonts w:eastAsia="Times New Roman" w:cs="Times New Roman"/>
          <w:szCs w:val="24"/>
        </w:rPr>
      </w:pPr>
      <w:r>
        <w:rPr>
          <w:rFonts w:eastAsia="Times New Roman" w:cs="Times New Roman"/>
          <w:szCs w:val="24"/>
        </w:rPr>
        <w:br w:type="page"/>
      </w:r>
    </w:p>
    <w:p w14:paraId="7C6484E0" w14:textId="6A76688D" w:rsidR="00F31890" w:rsidRPr="00F31890" w:rsidRDefault="00F31890" w:rsidP="00635B7A">
      <w:pPr>
        <w:keepNext/>
        <w:tabs>
          <w:tab w:val="left" w:pos="851"/>
        </w:tabs>
        <w:spacing w:after="0" w:line="240" w:lineRule="auto"/>
        <w:jc w:val="center"/>
        <w:outlineLvl w:val="0"/>
        <w:rPr>
          <w:rFonts w:eastAsia="Times New Roman" w:cs="Times New Roman"/>
          <w:b/>
          <w:szCs w:val="20"/>
        </w:rPr>
      </w:pPr>
      <w:r w:rsidRPr="00F31890">
        <w:rPr>
          <w:rFonts w:eastAsia="Times New Roman" w:cs="Times New Roman"/>
          <w:b/>
          <w:szCs w:val="24"/>
          <w:lang w:eastAsia="lt-LT"/>
        </w:rPr>
        <w:lastRenderedPageBreak/>
        <w:t>SAVIVALDYBĖS TARYBOS SPRENDIMO „</w:t>
      </w:r>
      <w:r w:rsidR="00635B7A" w:rsidRPr="00F31890">
        <w:rPr>
          <w:rFonts w:eastAsia="Times New Roman" w:cs="Times New Roman"/>
          <w:b/>
          <w:szCs w:val="20"/>
        </w:rPr>
        <w:t xml:space="preserve">DĖL ANYKŠČIŲ SOCIALINĖS GLOBOS NAMŲ TEIKIAMŲ VIENO MĖNESIO SOCIALINĖS GLOBOS </w:t>
      </w:r>
      <w:r w:rsidR="00635B7A">
        <w:rPr>
          <w:rFonts w:eastAsia="Times New Roman" w:cs="Times New Roman"/>
          <w:b/>
          <w:szCs w:val="20"/>
        </w:rPr>
        <w:t xml:space="preserve">BEI TEIKIAMOS LAIKINO ATOKVĖPIO PASLAUGOS VIENOS PAROS KAINOS VIENAM ASMENIUI ANYKŠČIŲ RAJONO SAVIVALDYBĖS GYVENTOJAMS </w:t>
      </w:r>
      <w:r w:rsidR="00635B7A" w:rsidRPr="00F31890">
        <w:rPr>
          <w:rFonts w:eastAsia="Times New Roman" w:cs="Times New Roman"/>
          <w:b/>
          <w:szCs w:val="20"/>
        </w:rPr>
        <w:t>KAINŲ</w:t>
      </w:r>
      <w:r w:rsidR="00635B7A">
        <w:rPr>
          <w:rFonts w:eastAsia="Times New Roman" w:cs="Times New Roman"/>
          <w:b/>
          <w:szCs w:val="20"/>
        </w:rPr>
        <w:t xml:space="preserve"> NUSTATYMO</w:t>
      </w:r>
      <w:r w:rsidRPr="00F31890">
        <w:rPr>
          <w:rFonts w:eastAsia="Times New Roman" w:cs="Times New Roman"/>
          <w:b/>
          <w:caps/>
          <w:szCs w:val="24"/>
        </w:rPr>
        <w:t>“</w:t>
      </w:r>
    </w:p>
    <w:p w14:paraId="374A70D3" w14:textId="77777777" w:rsidR="00F31890" w:rsidRPr="00F31890" w:rsidRDefault="00F31890" w:rsidP="00F31890">
      <w:pPr>
        <w:tabs>
          <w:tab w:val="left" w:pos="555"/>
          <w:tab w:val="left" w:pos="851"/>
          <w:tab w:val="center" w:pos="4819"/>
        </w:tabs>
        <w:overflowPunct w:val="0"/>
        <w:autoSpaceDE w:val="0"/>
        <w:autoSpaceDN w:val="0"/>
        <w:adjustRightInd w:val="0"/>
        <w:spacing w:after="0" w:line="240" w:lineRule="auto"/>
        <w:jc w:val="center"/>
        <w:rPr>
          <w:rFonts w:eastAsia="Times New Roman" w:cs="Times New Roman"/>
          <w:b/>
          <w:szCs w:val="24"/>
          <w:lang w:eastAsia="lt-LT"/>
        </w:rPr>
      </w:pPr>
    </w:p>
    <w:p w14:paraId="3DD71469" w14:textId="77777777" w:rsidR="00F31890" w:rsidRPr="00F31890" w:rsidRDefault="00F31890" w:rsidP="00F31890">
      <w:pPr>
        <w:tabs>
          <w:tab w:val="left" w:pos="555"/>
          <w:tab w:val="left" w:pos="851"/>
          <w:tab w:val="center" w:pos="4819"/>
        </w:tabs>
        <w:overflowPunct w:val="0"/>
        <w:autoSpaceDE w:val="0"/>
        <w:autoSpaceDN w:val="0"/>
        <w:adjustRightInd w:val="0"/>
        <w:spacing w:after="0" w:line="240" w:lineRule="auto"/>
        <w:jc w:val="center"/>
        <w:rPr>
          <w:rFonts w:eastAsia="Calibri" w:cs="Times New Roman"/>
          <w:b/>
          <w:caps/>
          <w:szCs w:val="24"/>
          <w:lang w:eastAsia="lt-LT"/>
        </w:rPr>
      </w:pPr>
      <w:r w:rsidRPr="00F31890">
        <w:rPr>
          <w:rFonts w:eastAsia="Times New Roman" w:cs="Times New Roman"/>
          <w:b/>
          <w:szCs w:val="24"/>
          <w:lang w:eastAsia="lt-LT"/>
        </w:rPr>
        <w:t xml:space="preserve">PROJEKTO </w:t>
      </w:r>
    </w:p>
    <w:p w14:paraId="7F36DE1A" w14:textId="77777777" w:rsidR="00F31890" w:rsidRPr="00F31890" w:rsidRDefault="00F31890" w:rsidP="00F31890">
      <w:pPr>
        <w:tabs>
          <w:tab w:val="left" w:pos="555"/>
          <w:tab w:val="left" w:pos="851"/>
          <w:tab w:val="center" w:pos="4819"/>
        </w:tabs>
        <w:overflowPunct w:val="0"/>
        <w:autoSpaceDE w:val="0"/>
        <w:autoSpaceDN w:val="0"/>
        <w:adjustRightInd w:val="0"/>
        <w:spacing w:after="0" w:line="240" w:lineRule="auto"/>
        <w:jc w:val="center"/>
        <w:rPr>
          <w:rFonts w:eastAsia="Calibri" w:cs="Times New Roman"/>
          <w:b/>
          <w:caps/>
          <w:szCs w:val="24"/>
          <w:lang w:eastAsia="lt-LT"/>
        </w:rPr>
      </w:pPr>
      <w:r w:rsidRPr="00F31890">
        <w:rPr>
          <w:rFonts w:eastAsia="Times New Roman" w:cs="Times New Roman"/>
          <w:b/>
          <w:szCs w:val="24"/>
          <w:lang w:eastAsia="lt-LT"/>
        </w:rPr>
        <w:t>AIŠKINAMASIS RAŠTAS</w:t>
      </w:r>
    </w:p>
    <w:p w14:paraId="76F3831A" w14:textId="77777777" w:rsidR="00F31890" w:rsidRPr="00F31890" w:rsidRDefault="00F31890" w:rsidP="00F31890">
      <w:pPr>
        <w:spacing w:after="0" w:line="240" w:lineRule="auto"/>
        <w:ind w:firstLine="720"/>
        <w:jc w:val="both"/>
        <w:rPr>
          <w:rFonts w:eastAsia="Times New Roman" w:cs="Times New Roman"/>
          <w:b/>
          <w:szCs w:val="24"/>
          <w:lang w:eastAsia="lt-LT"/>
        </w:rPr>
      </w:pPr>
    </w:p>
    <w:p w14:paraId="76F97FCB" w14:textId="77777777" w:rsidR="00F31890" w:rsidRPr="00F31890" w:rsidRDefault="00F31890" w:rsidP="00F31890">
      <w:pPr>
        <w:tabs>
          <w:tab w:val="left" w:pos="993"/>
          <w:tab w:val="left" w:pos="1134"/>
        </w:tabs>
        <w:spacing w:after="0" w:line="360" w:lineRule="auto"/>
        <w:ind w:firstLine="851"/>
        <w:jc w:val="both"/>
        <w:rPr>
          <w:rFonts w:eastAsia="Times New Roman" w:cs="Times New Roman"/>
          <w:b/>
          <w:szCs w:val="24"/>
          <w:lang w:eastAsia="lt-LT"/>
        </w:rPr>
      </w:pPr>
      <w:r w:rsidRPr="00F31890">
        <w:rPr>
          <w:rFonts w:eastAsia="Calibri" w:cs="Times New Roman"/>
          <w:b/>
          <w:szCs w:val="24"/>
          <w:lang w:eastAsia="lt-LT"/>
        </w:rPr>
        <w:t>1.</w:t>
      </w:r>
      <w:r w:rsidRPr="00F31890">
        <w:rPr>
          <w:rFonts w:eastAsia="Calibri" w:cs="Times New Roman"/>
          <w:b/>
          <w:szCs w:val="24"/>
          <w:lang w:eastAsia="lt-LT"/>
        </w:rPr>
        <w:tab/>
      </w:r>
      <w:r w:rsidRPr="00F31890">
        <w:rPr>
          <w:rFonts w:eastAsia="Times New Roman" w:cs="Times New Roman"/>
          <w:b/>
          <w:szCs w:val="24"/>
          <w:lang w:eastAsia="lt-LT"/>
        </w:rPr>
        <w:t>Sprendimo projekto tikslai ir uždaviniai</w:t>
      </w:r>
    </w:p>
    <w:p w14:paraId="5CA8789E" w14:textId="73F9B30F" w:rsidR="00F31890" w:rsidRPr="00F31890" w:rsidRDefault="00F31890" w:rsidP="00F31890">
      <w:pPr>
        <w:tabs>
          <w:tab w:val="left" w:pos="284"/>
          <w:tab w:val="left" w:pos="851"/>
        </w:tabs>
        <w:spacing w:after="0" w:line="360" w:lineRule="auto"/>
        <w:ind w:firstLine="851"/>
        <w:jc w:val="both"/>
        <w:rPr>
          <w:rFonts w:eastAsia="Times New Roman" w:cs="Times New Roman"/>
          <w:szCs w:val="24"/>
        </w:rPr>
      </w:pPr>
      <w:r w:rsidRPr="00F31890">
        <w:rPr>
          <w:rFonts w:eastAsia="Times New Roman" w:cs="Times New Roman"/>
          <w:szCs w:val="24"/>
        </w:rPr>
        <w:t xml:space="preserve">Anykščių socialinės globos namai (toliau – Globos namai) yra Anykščių rajono savivaldybės stacionari socialines paslaugas teikianti biudžetinė įstaiga. Globos namuose teikiamos ilgalaikės ir trumpalaikės socialinės globos paslaugos </w:t>
      </w:r>
      <w:r w:rsidR="00635B7A">
        <w:rPr>
          <w:rFonts w:eastAsia="Times New Roman" w:cs="Times New Roman"/>
          <w:szCs w:val="24"/>
        </w:rPr>
        <w:t xml:space="preserve">bei laikino atokvėpio paslaugos </w:t>
      </w:r>
      <w:r w:rsidRPr="00F31890">
        <w:rPr>
          <w:rFonts w:eastAsia="Times New Roman" w:cs="Times New Roman"/>
          <w:szCs w:val="24"/>
        </w:rPr>
        <w:t>senyvo amžiaus asmenims</w:t>
      </w:r>
      <w:r w:rsidR="00635B7A">
        <w:rPr>
          <w:rFonts w:eastAsia="Times New Roman" w:cs="Times New Roman"/>
          <w:szCs w:val="24"/>
        </w:rPr>
        <w:t xml:space="preserve"> ir</w:t>
      </w:r>
      <w:r w:rsidRPr="00F31890">
        <w:rPr>
          <w:rFonts w:eastAsia="Times New Roman" w:cs="Times New Roman"/>
          <w:szCs w:val="24"/>
        </w:rPr>
        <w:t xml:space="preserve"> suaugusiems</w:t>
      </w:r>
      <w:r w:rsidR="00635B7A">
        <w:rPr>
          <w:rFonts w:eastAsia="Times New Roman" w:cs="Times New Roman"/>
          <w:szCs w:val="24"/>
        </w:rPr>
        <w:t xml:space="preserve"> asmenims</w:t>
      </w:r>
      <w:r w:rsidRPr="00F31890">
        <w:rPr>
          <w:rFonts w:eastAsia="Times New Roman" w:cs="Times New Roman"/>
          <w:szCs w:val="24"/>
        </w:rPr>
        <w:t xml:space="preserve"> su negalia</w:t>
      </w:r>
      <w:r w:rsidR="00635B7A">
        <w:rPr>
          <w:rFonts w:eastAsia="Times New Roman" w:cs="Times New Roman"/>
          <w:szCs w:val="24"/>
        </w:rPr>
        <w:t xml:space="preserve">, suaugusiems asmenims su sunkia negalia bei </w:t>
      </w:r>
      <w:r w:rsidR="009964FB">
        <w:rPr>
          <w:rFonts w:eastAsia="Times New Roman" w:cs="Times New Roman"/>
          <w:szCs w:val="24"/>
        </w:rPr>
        <w:t>senyvo amžiaus asmenims</w:t>
      </w:r>
      <w:r w:rsidR="00635B7A">
        <w:rPr>
          <w:rFonts w:eastAsia="Times New Roman" w:cs="Times New Roman"/>
          <w:szCs w:val="24"/>
        </w:rPr>
        <w:t xml:space="preserve"> </w:t>
      </w:r>
      <w:r w:rsidR="009964FB">
        <w:rPr>
          <w:rFonts w:eastAsia="Times New Roman" w:cs="Times New Roman"/>
          <w:szCs w:val="24"/>
        </w:rPr>
        <w:t xml:space="preserve">su </w:t>
      </w:r>
      <w:r w:rsidRPr="00F31890">
        <w:rPr>
          <w:rFonts w:eastAsia="Times New Roman" w:cs="Times New Roman"/>
          <w:szCs w:val="24"/>
        </w:rPr>
        <w:t>sunkia negalia. Vadovaudamosi Socialinių paslaugų finansavimo ir lėšų apskaičiavimo metodikos, patvirtintos Lietuvos Respublikos Vyriausybės 2006 m. spalio 10 d. nutarimu Nr. 978 (toliau – Metodika), 21 punktu, socialinės globos kainą socialinės globos įstaigos, išskyrus šeimynas, nustato pagal Metodikos 2</w:t>
      </w:r>
      <w:r w:rsidR="00CB7DDF">
        <w:rPr>
          <w:rFonts w:eastAsia="Times New Roman" w:cs="Times New Roman"/>
          <w:szCs w:val="24"/>
        </w:rPr>
        <w:t>2</w:t>
      </w:r>
      <w:r w:rsidRPr="00F31890">
        <w:rPr>
          <w:rFonts w:eastAsia="Times New Roman" w:cs="Times New Roman"/>
          <w:szCs w:val="24"/>
        </w:rPr>
        <w:t xml:space="preserve"> punkte nurodytas lėšų dalis, derindamos ją su savininko teises ir pareigas įgyvendinančia institucija ar socialinės globos įstaigos dalininkais (savininkais), su socialinę globą perkančiomis ar finansuojančiomis savivaldybėmis ir atsižvelgdamos į socialinės globos organizavimo išlaidas ir šių išlaidų efektyvų panaudojimą. </w:t>
      </w:r>
    </w:p>
    <w:p w14:paraId="12CC106B" w14:textId="11070AA3" w:rsidR="00635B7A" w:rsidRPr="009411A6" w:rsidRDefault="009411A6" w:rsidP="009411A6">
      <w:pPr>
        <w:tabs>
          <w:tab w:val="left" w:pos="284"/>
        </w:tabs>
        <w:spacing w:after="0" w:line="360" w:lineRule="auto"/>
        <w:ind w:firstLine="851"/>
        <w:jc w:val="both"/>
        <w:rPr>
          <w:rFonts w:eastAsia="Times New Roman" w:cs="Times New Roman"/>
          <w:szCs w:val="24"/>
        </w:rPr>
      </w:pPr>
      <w:r w:rsidRPr="00F31890">
        <w:rPr>
          <w:rFonts w:eastAsia="Times New Roman" w:cs="Times New Roman"/>
          <w:szCs w:val="20"/>
        </w:rPr>
        <w:t>202</w:t>
      </w:r>
      <w:r>
        <w:rPr>
          <w:rFonts w:eastAsia="Times New Roman" w:cs="Times New Roman"/>
          <w:szCs w:val="20"/>
        </w:rPr>
        <w:t>2</w:t>
      </w:r>
      <w:r w:rsidRPr="00F31890">
        <w:rPr>
          <w:rFonts w:eastAsia="Times New Roman" w:cs="Times New Roman"/>
          <w:szCs w:val="20"/>
        </w:rPr>
        <w:t xml:space="preserve"> m. </w:t>
      </w:r>
      <w:r>
        <w:rPr>
          <w:rFonts w:eastAsia="Times New Roman" w:cs="Times New Roman"/>
          <w:szCs w:val="20"/>
        </w:rPr>
        <w:t xml:space="preserve">gruodžio 28 </w:t>
      </w:r>
      <w:r w:rsidRPr="00F31890">
        <w:rPr>
          <w:rFonts w:eastAsia="Times New Roman" w:cs="Times New Roman"/>
          <w:szCs w:val="20"/>
        </w:rPr>
        <w:t>d. sprendimą Nr. 1-TS-</w:t>
      </w:r>
      <w:r>
        <w:rPr>
          <w:rFonts w:eastAsia="Times New Roman" w:cs="Times New Roman"/>
          <w:szCs w:val="20"/>
        </w:rPr>
        <w:t xml:space="preserve">344 </w:t>
      </w:r>
      <w:r w:rsidRPr="00F31890">
        <w:rPr>
          <w:rFonts w:eastAsia="Times New Roman" w:cs="Times New Roman"/>
          <w:szCs w:val="20"/>
        </w:rPr>
        <w:t>„Dėl Anykščių socialinės globos namų teikiamų vieno mėnesio socialinės globos</w:t>
      </w:r>
      <w:r>
        <w:rPr>
          <w:rFonts w:eastAsia="Times New Roman" w:cs="Times New Roman"/>
          <w:szCs w:val="20"/>
        </w:rPr>
        <w:t xml:space="preserve"> bei teikiamos laikino atokvėpio paslaugos vienos paros kainos vienam asmeniui Anykščių rajono savivaldybės gyventojams kainų nustatymo</w:t>
      </w:r>
      <w:r w:rsidRPr="00F31890">
        <w:rPr>
          <w:rFonts w:eastAsia="Times New Roman" w:cs="Times New Roman"/>
          <w:szCs w:val="20"/>
        </w:rPr>
        <w:t>“</w:t>
      </w:r>
      <w:r w:rsidR="00F31890" w:rsidRPr="00F31890">
        <w:rPr>
          <w:rFonts w:eastAsia="Times New Roman" w:cs="Times New Roman"/>
          <w:szCs w:val="24"/>
        </w:rPr>
        <w:t xml:space="preserve"> buvo pritarta Globos namų teikiam</w:t>
      </w:r>
      <w:r>
        <w:rPr>
          <w:rFonts w:eastAsia="Times New Roman" w:cs="Times New Roman"/>
          <w:szCs w:val="24"/>
        </w:rPr>
        <w:t>ų</w:t>
      </w:r>
      <w:r w:rsidR="00F31890" w:rsidRPr="00F31890">
        <w:rPr>
          <w:rFonts w:eastAsia="Times New Roman" w:cs="Times New Roman"/>
          <w:szCs w:val="24"/>
        </w:rPr>
        <w:t xml:space="preserve"> vieno mėnesio socialinės globos</w:t>
      </w:r>
      <w:r>
        <w:rPr>
          <w:rFonts w:eastAsia="Times New Roman" w:cs="Times New Roman"/>
          <w:szCs w:val="24"/>
        </w:rPr>
        <w:t xml:space="preserve"> bei laikino</w:t>
      </w:r>
      <w:r w:rsidR="00704EF1">
        <w:rPr>
          <w:rFonts w:eastAsia="Times New Roman" w:cs="Times New Roman"/>
          <w:szCs w:val="24"/>
        </w:rPr>
        <w:t xml:space="preserve"> atokvėpio</w:t>
      </w:r>
      <w:r w:rsidR="00F31890" w:rsidRPr="00F31890">
        <w:rPr>
          <w:rFonts w:eastAsia="Times New Roman" w:cs="Times New Roman"/>
          <w:szCs w:val="24"/>
        </w:rPr>
        <w:t xml:space="preserve"> kainoms: </w:t>
      </w:r>
      <w:r w:rsidR="00635B7A">
        <w:rPr>
          <w:rFonts w:eastAsia="Times New Roman" w:cs="Times New Roman"/>
          <w:szCs w:val="24"/>
        </w:rPr>
        <w:t>1</w:t>
      </w:r>
      <w:r>
        <w:rPr>
          <w:rFonts w:eastAsia="Times New Roman" w:cs="Times New Roman"/>
          <w:szCs w:val="24"/>
        </w:rPr>
        <w:t>3</w:t>
      </w:r>
      <w:r w:rsidR="00635B7A">
        <w:rPr>
          <w:rFonts w:eastAsia="Times New Roman" w:cs="Times New Roman"/>
          <w:szCs w:val="24"/>
        </w:rPr>
        <w:t>00</w:t>
      </w:r>
      <w:r w:rsidR="00F31890" w:rsidRPr="00F31890">
        <w:rPr>
          <w:rFonts w:eastAsia="Times New Roman" w:cs="Times New Roman"/>
          <w:szCs w:val="24"/>
        </w:rPr>
        <w:t xml:space="preserve"> Eur – </w:t>
      </w:r>
      <w:r>
        <w:rPr>
          <w:rFonts w:eastAsia="Times New Roman" w:cs="Times New Roman"/>
          <w:szCs w:val="24"/>
        </w:rPr>
        <w:t>ilgalaikės</w:t>
      </w:r>
      <w:r w:rsidR="001C647F">
        <w:rPr>
          <w:rFonts w:eastAsia="Times New Roman" w:cs="Times New Roman"/>
          <w:szCs w:val="24"/>
        </w:rPr>
        <w:t xml:space="preserve"> </w:t>
      </w:r>
      <w:r>
        <w:rPr>
          <w:rFonts w:eastAsia="Times New Roman" w:cs="Times New Roman"/>
          <w:szCs w:val="24"/>
        </w:rPr>
        <w:t>/</w:t>
      </w:r>
      <w:r w:rsidR="001C647F">
        <w:rPr>
          <w:rFonts w:eastAsia="Times New Roman" w:cs="Times New Roman"/>
          <w:szCs w:val="24"/>
        </w:rPr>
        <w:t xml:space="preserve"> </w:t>
      </w:r>
      <w:r>
        <w:rPr>
          <w:rFonts w:eastAsia="Times New Roman" w:cs="Times New Roman"/>
          <w:szCs w:val="24"/>
        </w:rPr>
        <w:t xml:space="preserve">trumpalaikės socialinės globos </w:t>
      </w:r>
      <w:r w:rsidR="00F31890" w:rsidRPr="00F31890">
        <w:rPr>
          <w:rFonts w:eastAsia="Times New Roman" w:cs="Times New Roman"/>
          <w:szCs w:val="24"/>
        </w:rPr>
        <w:t xml:space="preserve">senyvo amžiaus asmenims ir suaugusiems asmenims su negalia, </w:t>
      </w:r>
      <w:r w:rsidR="00635B7A">
        <w:rPr>
          <w:rFonts w:eastAsia="Times New Roman" w:cs="Times New Roman"/>
          <w:szCs w:val="24"/>
        </w:rPr>
        <w:t>1</w:t>
      </w:r>
      <w:r>
        <w:rPr>
          <w:rFonts w:eastAsia="Times New Roman" w:cs="Times New Roman"/>
          <w:szCs w:val="24"/>
        </w:rPr>
        <w:t>4</w:t>
      </w:r>
      <w:r w:rsidR="00635B7A">
        <w:rPr>
          <w:rFonts w:eastAsia="Times New Roman" w:cs="Times New Roman"/>
          <w:szCs w:val="24"/>
        </w:rPr>
        <w:t>00</w:t>
      </w:r>
      <w:r w:rsidR="00F31890" w:rsidRPr="00F31890">
        <w:rPr>
          <w:rFonts w:eastAsia="Times New Roman" w:cs="Times New Roman"/>
          <w:szCs w:val="24"/>
        </w:rPr>
        <w:t xml:space="preserve"> Eur – </w:t>
      </w:r>
      <w:r>
        <w:rPr>
          <w:rFonts w:eastAsia="Times New Roman" w:cs="Times New Roman"/>
          <w:szCs w:val="24"/>
        </w:rPr>
        <w:t xml:space="preserve">ilgalaikės/trumpalaikės </w:t>
      </w:r>
      <w:r w:rsidR="00704EF1">
        <w:rPr>
          <w:rFonts w:eastAsia="Times New Roman" w:cs="Times New Roman"/>
          <w:szCs w:val="24"/>
        </w:rPr>
        <w:t xml:space="preserve">socialinės globos </w:t>
      </w:r>
      <w:r w:rsidR="00F31890" w:rsidRPr="00F31890">
        <w:rPr>
          <w:rFonts w:eastAsia="Times New Roman" w:cs="Times New Roman"/>
          <w:szCs w:val="24"/>
        </w:rPr>
        <w:t>senyvo amžiaus asmenims su sunkia</w:t>
      </w:r>
      <w:r>
        <w:rPr>
          <w:rFonts w:eastAsia="Times New Roman" w:cs="Times New Roman"/>
          <w:szCs w:val="24"/>
        </w:rPr>
        <w:t xml:space="preserve"> ir suaugusiems asmenims su sunkia negalia bei 46 Eur – teikiamos laikino atokvėpio paslaugos vienos paros </w:t>
      </w:r>
      <w:r w:rsidR="00802B91">
        <w:rPr>
          <w:rFonts w:eastAsia="Times New Roman" w:cs="Times New Roman"/>
          <w:szCs w:val="24"/>
        </w:rPr>
        <w:t xml:space="preserve">kainai </w:t>
      </w:r>
      <w:r>
        <w:rPr>
          <w:rFonts w:eastAsia="Times New Roman" w:cs="Times New Roman"/>
          <w:szCs w:val="24"/>
        </w:rPr>
        <w:t>senyvo amžiaus asmenims su sunkia negalia ir suaugusiems asmenims su sunkia negalia.</w:t>
      </w:r>
      <w:r w:rsidR="00F31890" w:rsidRPr="00F31890">
        <w:rPr>
          <w:rFonts w:eastAsia="Times New Roman" w:cs="Times New Roman"/>
          <w:szCs w:val="24"/>
        </w:rPr>
        <w:t xml:space="preserve"> </w:t>
      </w:r>
    </w:p>
    <w:p w14:paraId="46C98304" w14:textId="1C95E7BE" w:rsidR="00802B91" w:rsidRPr="009411A6" w:rsidRDefault="008118E2" w:rsidP="003746D1">
      <w:pPr>
        <w:tabs>
          <w:tab w:val="left" w:pos="284"/>
        </w:tabs>
        <w:spacing w:after="0" w:line="360" w:lineRule="auto"/>
        <w:ind w:firstLine="851"/>
        <w:jc w:val="both"/>
        <w:rPr>
          <w:rFonts w:eastAsia="Times New Roman" w:cs="Times New Roman"/>
          <w:szCs w:val="24"/>
        </w:rPr>
      </w:pPr>
      <w:r>
        <w:rPr>
          <w:rFonts w:eastAsia="Times New Roman" w:cs="Times New Roman"/>
          <w:szCs w:val="20"/>
        </w:rPr>
        <w:t>2024</w:t>
      </w:r>
      <w:r w:rsidR="009C1609">
        <w:rPr>
          <w:rFonts w:eastAsia="Times New Roman" w:cs="Times New Roman"/>
          <w:szCs w:val="20"/>
        </w:rPr>
        <w:t xml:space="preserve"> m. </w:t>
      </w:r>
      <w:r w:rsidR="00DD0596">
        <w:rPr>
          <w:rFonts w:eastAsia="Times New Roman" w:cs="Times New Roman"/>
          <w:szCs w:val="20"/>
        </w:rPr>
        <w:t>balandžio</w:t>
      </w:r>
      <w:r w:rsidR="009C1609">
        <w:rPr>
          <w:rFonts w:eastAsia="Times New Roman" w:cs="Times New Roman"/>
          <w:szCs w:val="20"/>
        </w:rPr>
        <w:t xml:space="preserve"> </w:t>
      </w:r>
      <w:r w:rsidR="00DD0596">
        <w:rPr>
          <w:rFonts w:eastAsia="Times New Roman" w:cs="Times New Roman"/>
          <w:szCs w:val="20"/>
        </w:rPr>
        <w:t>16</w:t>
      </w:r>
      <w:r w:rsidR="009C1609">
        <w:rPr>
          <w:rFonts w:eastAsia="Times New Roman" w:cs="Times New Roman"/>
          <w:szCs w:val="20"/>
        </w:rPr>
        <w:t xml:space="preserve"> d.</w:t>
      </w:r>
      <w:r w:rsidR="009C1609" w:rsidRPr="009C1609">
        <w:rPr>
          <w:rFonts w:eastAsia="Times New Roman" w:cs="Times New Roman"/>
          <w:szCs w:val="24"/>
        </w:rPr>
        <w:t xml:space="preserve"> </w:t>
      </w:r>
      <w:r w:rsidR="009C1609" w:rsidRPr="00DD6D7C">
        <w:rPr>
          <w:rFonts w:eastAsia="Times New Roman" w:cs="Times New Roman"/>
          <w:szCs w:val="24"/>
        </w:rPr>
        <w:t xml:space="preserve">Anykščių rajono savivaldybės </w:t>
      </w:r>
      <w:r w:rsidR="00DB7110">
        <w:rPr>
          <w:rFonts w:eastAsia="Times New Roman" w:cs="Times New Roman"/>
          <w:szCs w:val="24"/>
        </w:rPr>
        <w:t xml:space="preserve">taryba </w:t>
      </w:r>
      <w:r w:rsidR="009C1609" w:rsidRPr="00DD6D7C">
        <w:rPr>
          <w:rFonts w:eastAsia="Times New Roman" w:cs="Times New Roman"/>
          <w:szCs w:val="24"/>
        </w:rPr>
        <w:t xml:space="preserve">(toliau – </w:t>
      </w:r>
      <w:r w:rsidR="00DB7110">
        <w:rPr>
          <w:rFonts w:eastAsia="Times New Roman" w:cs="Times New Roman"/>
          <w:szCs w:val="24"/>
        </w:rPr>
        <w:t>Taryba</w:t>
      </w:r>
      <w:r w:rsidR="009C1609" w:rsidRPr="00DD6D7C">
        <w:rPr>
          <w:rFonts w:eastAsia="Times New Roman" w:cs="Times New Roman"/>
          <w:szCs w:val="24"/>
        </w:rPr>
        <w:t xml:space="preserve">) gavo Globos namų </w:t>
      </w:r>
      <w:r w:rsidR="009C1609">
        <w:rPr>
          <w:rFonts w:eastAsia="Times New Roman" w:cs="Times New Roman"/>
          <w:szCs w:val="20"/>
        </w:rPr>
        <w:t>raštą Nr. SD-</w:t>
      </w:r>
      <w:r w:rsidR="00DD0596">
        <w:rPr>
          <w:rFonts w:eastAsia="Times New Roman" w:cs="Times New Roman"/>
          <w:szCs w:val="20"/>
        </w:rPr>
        <w:t>106</w:t>
      </w:r>
      <w:r w:rsidR="009C1609">
        <w:rPr>
          <w:rFonts w:eastAsia="Times New Roman" w:cs="Times New Roman"/>
          <w:szCs w:val="20"/>
        </w:rPr>
        <w:t xml:space="preserve"> (1.7 E) „Dėl 202</w:t>
      </w:r>
      <w:r w:rsidR="00802B91">
        <w:rPr>
          <w:rFonts w:eastAsia="Times New Roman" w:cs="Times New Roman"/>
          <w:szCs w:val="20"/>
        </w:rPr>
        <w:t>4</w:t>
      </w:r>
      <w:r w:rsidR="009C1609">
        <w:rPr>
          <w:rFonts w:eastAsia="Times New Roman" w:cs="Times New Roman"/>
          <w:szCs w:val="20"/>
        </w:rPr>
        <w:t xml:space="preserve"> metų </w:t>
      </w:r>
      <w:r w:rsidR="00DB7110">
        <w:rPr>
          <w:rFonts w:eastAsia="Times New Roman" w:cs="Times New Roman"/>
          <w:szCs w:val="20"/>
        </w:rPr>
        <w:t xml:space="preserve">Anykščių </w:t>
      </w:r>
      <w:r w:rsidR="009C1609">
        <w:rPr>
          <w:rFonts w:eastAsia="Times New Roman" w:cs="Times New Roman"/>
          <w:szCs w:val="20"/>
        </w:rPr>
        <w:t xml:space="preserve">socialinės globos </w:t>
      </w:r>
      <w:r w:rsidR="00DB7110">
        <w:rPr>
          <w:rFonts w:eastAsia="Times New Roman" w:cs="Times New Roman"/>
          <w:szCs w:val="20"/>
        </w:rPr>
        <w:t>namų socialinės globos ir laikino atokvėpio paslaugos kainos</w:t>
      </w:r>
      <w:r w:rsidR="00DB7110" w:rsidRPr="00DD0596">
        <w:rPr>
          <w:rFonts w:eastAsia="Times New Roman" w:cs="Times New Roman"/>
          <w:szCs w:val="20"/>
        </w:rPr>
        <w:t xml:space="preserve"> nustatymo</w:t>
      </w:r>
      <w:r w:rsidR="009C1609">
        <w:rPr>
          <w:rFonts w:eastAsia="Times New Roman" w:cs="Times New Roman"/>
          <w:szCs w:val="20"/>
        </w:rPr>
        <w:t xml:space="preserve">“, </w:t>
      </w:r>
      <w:r w:rsidR="00F31890" w:rsidRPr="00F31890">
        <w:rPr>
          <w:rFonts w:eastAsia="Times New Roman" w:cs="Times New Roman"/>
          <w:szCs w:val="24"/>
        </w:rPr>
        <w:t xml:space="preserve">kuriame prašoma pritarti naujoms Globos namų teikiamoms socialinės globos kainoms: </w:t>
      </w:r>
      <w:r w:rsidR="00F31890" w:rsidRPr="00F31890">
        <w:rPr>
          <w:rFonts w:eastAsia="Times New Roman" w:cs="Times New Roman"/>
          <w:szCs w:val="24"/>
          <w:lang w:eastAsia="lt-LT"/>
        </w:rPr>
        <w:t xml:space="preserve">ilgalaikės ir trumpalaikės socialinės globos senyvo amžiaus asmenims ir suaugusiems asmenims su negalia – </w:t>
      </w:r>
      <w:r w:rsidR="009964FB">
        <w:rPr>
          <w:rFonts w:eastAsia="Times New Roman" w:cs="Times New Roman"/>
          <w:szCs w:val="24"/>
          <w:lang w:eastAsia="lt-LT"/>
        </w:rPr>
        <w:t xml:space="preserve">1 </w:t>
      </w:r>
      <w:r w:rsidR="00DB7110">
        <w:rPr>
          <w:rFonts w:eastAsia="Times New Roman" w:cs="Times New Roman"/>
          <w:szCs w:val="24"/>
          <w:lang w:eastAsia="lt-LT"/>
        </w:rPr>
        <w:t>3</w:t>
      </w:r>
      <w:r w:rsidR="00802B91">
        <w:rPr>
          <w:rFonts w:eastAsia="Times New Roman" w:cs="Times New Roman"/>
          <w:szCs w:val="24"/>
          <w:lang w:eastAsia="lt-LT"/>
        </w:rPr>
        <w:t>7</w:t>
      </w:r>
      <w:r w:rsidR="00F31890" w:rsidRPr="00F31890">
        <w:rPr>
          <w:rFonts w:eastAsia="Times New Roman" w:cs="Times New Roman"/>
          <w:szCs w:val="24"/>
          <w:lang w:eastAsia="lt-LT"/>
        </w:rPr>
        <w:t>0 Eur</w:t>
      </w:r>
      <w:r w:rsidR="009964FB">
        <w:rPr>
          <w:rFonts w:eastAsia="Times New Roman" w:cs="Times New Roman"/>
          <w:szCs w:val="24"/>
          <w:lang w:eastAsia="lt-LT"/>
        </w:rPr>
        <w:t xml:space="preserve"> </w:t>
      </w:r>
      <w:r w:rsidR="00F31890" w:rsidRPr="00F31890">
        <w:rPr>
          <w:rFonts w:eastAsia="Times New Roman" w:cs="Times New Roman"/>
          <w:szCs w:val="24"/>
          <w:lang w:eastAsia="lt-LT"/>
        </w:rPr>
        <w:t>/</w:t>
      </w:r>
      <w:r w:rsidR="009964FB">
        <w:rPr>
          <w:rFonts w:eastAsia="Times New Roman" w:cs="Times New Roman"/>
          <w:szCs w:val="24"/>
          <w:lang w:eastAsia="lt-LT"/>
        </w:rPr>
        <w:t xml:space="preserve"> </w:t>
      </w:r>
      <w:r w:rsidR="00F31890" w:rsidRPr="00F31890">
        <w:rPr>
          <w:rFonts w:eastAsia="Times New Roman" w:cs="Times New Roman"/>
          <w:szCs w:val="24"/>
          <w:lang w:eastAsia="lt-LT"/>
        </w:rPr>
        <w:t xml:space="preserve">mėn.; </w:t>
      </w:r>
      <w:r w:rsidR="00F31890" w:rsidRPr="00F31890">
        <w:rPr>
          <w:rFonts w:eastAsia="Times New Roman" w:cs="Times New Roman"/>
          <w:szCs w:val="24"/>
        </w:rPr>
        <w:t>ilgalaikės ir trumpalaikės socialinės globos senyvo amžiaus asmenims su sunkia negalia</w:t>
      </w:r>
      <w:r w:rsidR="00DB7110">
        <w:rPr>
          <w:rFonts w:eastAsia="Times New Roman" w:cs="Times New Roman"/>
          <w:szCs w:val="24"/>
        </w:rPr>
        <w:t xml:space="preserve"> ir suaugusiems asmenims su sunkia negalia</w:t>
      </w:r>
      <w:r w:rsidR="009964FB">
        <w:rPr>
          <w:rFonts w:eastAsia="Times New Roman" w:cs="Times New Roman"/>
          <w:szCs w:val="24"/>
        </w:rPr>
        <w:t xml:space="preserve"> </w:t>
      </w:r>
      <w:r w:rsidR="00F31890" w:rsidRPr="00F31890">
        <w:rPr>
          <w:rFonts w:eastAsia="Times New Roman" w:cs="Times New Roman"/>
          <w:szCs w:val="24"/>
        </w:rPr>
        <w:t>– 1</w:t>
      </w:r>
      <w:r w:rsidR="009964FB">
        <w:rPr>
          <w:rFonts w:eastAsia="Times New Roman" w:cs="Times New Roman"/>
          <w:szCs w:val="24"/>
        </w:rPr>
        <w:t xml:space="preserve"> </w:t>
      </w:r>
      <w:r w:rsidR="00802B91">
        <w:rPr>
          <w:rFonts w:eastAsia="Times New Roman" w:cs="Times New Roman"/>
          <w:szCs w:val="24"/>
        </w:rPr>
        <w:t>5</w:t>
      </w:r>
      <w:r w:rsidR="009B2701">
        <w:rPr>
          <w:rFonts w:eastAsia="Times New Roman" w:cs="Times New Roman"/>
          <w:szCs w:val="24"/>
        </w:rPr>
        <w:t>0</w:t>
      </w:r>
      <w:r w:rsidR="009964FB">
        <w:rPr>
          <w:rFonts w:eastAsia="Times New Roman" w:cs="Times New Roman"/>
          <w:szCs w:val="24"/>
        </w:rPr>
        <w:t>0</w:t>
      </w:r>
      <w:r w:rsidR="00F31890" w:rsidRPr="00F31890">
        <w:rPr>
          <w:rFonts w:eastAsia="Times New Roman" w:cs="Times New Roman"/>
          <w:szCs w:val="24"/>
        </w:rPr>
        <w:t xml:space="preserve"> Eur</w:t>
      </w:r>
      <w:r w:rsidR="009964FB">
        <w:rPr>
          <w:rFonts w:eastAsia="Times New Roman" w:cs="Times New Roman"/>
          <w:szCs w:val="24"/>
        </w:rPr>
        <w:t xml:space="preserve"> </w:t>
      </w:r>
      <w:r w:rsidR="00F31890" w:rsidRPr="00F31890">
        <w:rPr>
          <w:rFonts w:eastAsia="Times New Roman" w:cs="Times New Roman"/>
          <w:szCs w:val="24"/>
        </w:rPr>
        <w:t>/</w:t>
      </w:r>
      <w:r w:rsidR="009964FB">
        <w:rPr>
          <w:rFonts w:eastAsia="Times New Roman" w:cs="Times New Roman"/>
          <w:szCs w:val="24"/>
        </w:rPr>
        <w:t xml:space="preserve"> </w:t>
      </w:r>
      <w:r w:rsidR="00F31890" w:rsidRPr="00F31890">
        <w:rPr>
          <w:rFonts w:eastAsia="Times New Roman" w:cs="Times New Roman"/>
          <w:szCs w:val="24"/>
        </w:rPr>
        <w:t>mėn</w:t>
      </w:r>
      <w:r w:rsidR="00802B91">
        <w:rPr>
          <w:rFonts w:eastAsia="Times New Roman" w:cs="Times New Roman"/>
          <w:szCs w:val="24"/>
        </w:rPr>
        <w:t>. bei teikiamos laikino atokvėpio paslaugos senyvo amžiaus asmenims su sunkia negalia ir suaugusiems asmenims su sunkia negalia – 50 Eur / para.</w:t>
      </w:r>
      <w:r w:rsidR="00802B91" w:rsidRPr="00F31890">
        <w:rPr>
          <w:rFonts w:eastAsia="Times New Roman" w:cs="Times New Roman"/>
          <w:szCs w:val="24"/>
        </w:rPr>
        <w:t xml:space="preserve"> </w:t>
      </w:r>
    </w:p>
    <w:p w14:paraId="100ECD20" w14:textId="3DE82F2D" w:rsidR="00F31890" w:rsidRPr="00F31890" w:rsidRDefault="00F31890" w:rsidP="003746D1">
      <w:pPr>
        <w:tabs>
          <w:tab w:val="left" w:pos="284"/>
        </w:tabs>
        <w:spacing w:after="0" w:line="360" w:lineRule="auto"/>
        <w:ind w:firstLine="851"/>
        <w:jc w:val="both"/>
        <w:rPr>
          <w:rFonts w:eastAsia="Times New Roman" w:cs="Times New Roman"/>
          <w:szCs w:val="24"/>
        </w:rPr>
      </w:pPr>
      <w:r w:rsidRPr="00F31890">
        <w:rPr>
          <w:rFonts w:eastAsia="Times New Roman" w:cs="Times New Roman"/>
          <w:szCs w:val="24"/>
        </w:rPr>
        <w:t xml:space="preserve">Globos namai savo rašte taip pat nurodė, kad socialinės globos kainos didėja, nes </w:t>
      </w:r>
      <w:r w:rsidR="0027292A">
        <w:rPr>
          <w:rFonts w:eastAsia="Times New Roman" w:cs="Times New Roman"/>
          <w:szCs w:val="24"/>
        </w:rPr>
        <w:t>nuo 202</w:t>
      </w:r>
      <w:r w:rsidR="00802B91">
        <w:rPr>
          <w:rFonts w:eastAsia="Times New Roman" w:cs="Times New Roman"/>
          <w:szCs w:val="24"/>
        </w:rPr>
        <w:t>4</w:t>
      </w:r>
      <w:r w:rsidR="003746D1">
        <w:rPr>
          <w:rFonts w:eastAsia="Times New Roman" w:cs="Times New Roman"/>
          <w:szCs w:val="24"/>
        </w:rPr>
        <w:t xml:space="preserve"> m. </w:t>
      </w:r>
      <w:r w:rsidRPr="00F31890">
        <w:rPr>
          <w:rFonts w:eastAsia="Times New Roman" w:cs="Times New Roman"/>
          <w:szCs w:val="24"/>
        </w:rPr>
        <w:t>padidė</w:t>
      </w:r>
      <w:r w:rsidR="003746D1">
        <w:rPr>
          <w:rFonts w:eastAsia="Times New Roman" w:cs="Times New Roman"/>
          <w:szCs w:val="24"/>
        </w:rPr>
        <w:t>jo</w:t>
      </w:r>
      <w:r w:rsidRPr="00F31890">
        <w:rPr>
          <w:rFonts w:eastAsia="Times New Roman" w:cs="Times New Roman"/>
          <w:szCs w:val="24"/>
        </w:rPr>
        <w:t xml:space="preserve"> minimalus darbo užmokesčio koeficientas</w:t>
      </w:r>
      <w:r w:rsidR="003746D1">
        <w:rPr>
          <w:rFonts w:eastAsia="Times New Roman" w:cs="Times New Roman"/>
          <w:szCs w:val="24"/>
        </w:rPr>
        <w:t>, didėjo</w:t>
      </w:r>
      <w:r w:rsidR="00802B91">
        <w:rPr>
          <w:rFonts w:eastAsia="Times New Roman" w:cs="Times New Roman"/>
          <w:szCs w:val="24"/>
        </w:rPr>
        <w:t xml:space="preserve"> </w:t>
      </w:r>
      <w:r w:rsidRPr="00F31890">
        <w:rPr>
          <w:rFonts w:eastAsia="Times New Roman" w:cs="Times New Roman"/>
          <w:szCs w:val="24"/>
        </w:rPr>
        <w:t xml:space="preserve">minimali alga. Globos namai nurodo, </w:t>
      </w:r>
      <w:r w:rsidRPr="00F31890">
        <w:rPr>
          <w:rFonts w:eastAsia="Times New Roman" w:cs="Times New Roman"/>
          <w:szCs w:val="24"/>
        </w:rPr>
        <w:lastRenderedPageBreak/>
        <w:t xml:space="preserve">kad </w:t>
      </w:r>
      <w:r w:rsidR="00802B91">
        <w:rPr>
          <w:rFonts w:eastAsia="Times New Roman" w:cs="Times New Roman"/>
          <w:szCs w:val="24"/>
        </w:rPr>
        <w:t>transporto kuro, patalynės įsigijimo ir priežiūros išlaidos, kasdienio naudojimo asmens higienos ir buitinių prekių išlaidos.</w:t>
      </w:r>
      <w:r w:rsidR="001E033C" w:rsidRPr="001E033C">
        <w:rPr>
          <w:rFonts w:eastAsia="Times New Roman" w:cs="Times New Roman"/>
          <w:szCs w:val="24"/>
        </w:rPr>
        <w:t xml:space="preserve"> </w:t>
      </w:r>
      <w:r w:rsidR="001E033C" w:rsidRPr="00F31890">
        <w:rPr>
          <w:rFonts w:eastAsia="Times New Roman" w:cs="Times New Roman"/>
          <w:szCs w:val="24"/>
        </w:rPr>
        <w:t>Patvirtinus naujas socialinės globos kainas, globos namų gyventojams bus užtikrintas didesnis poreikių tenkinimas</w:t>
      </w:r>
      <w:r w:rsidR="001E033C">
        <w:rPr>
          <w:rFonts w:eastAsia="Times New Roman" w:cs="Times New Roman"/>
          <w:szCs w:val="24"/>
        </w:rPr>
        <w:t>, kuris atitiks išaugusius paslaugų teikimo kaštus.</w:t>
      </w:r>
    </w:p>
    <w:p w14:paraId="22DFEBD1" w14:textId="77777777" w:rsidR="00F31890" w:rsidRPr="00F31890" w:rsidRDefault="00F31890" w:rsidP="00A916B8">
      <w:pPr>
        <w:tabs>
          <w:tab w:val="left" w:pos="284"/>
          <w:tab w:val="left" w:pos="1134"/>
        </w:tabs>
        <w:spacing w:after="0" w:line="360" w:lineRule="auto"/>
        <w:ind w:firstLine="851"/>
        <w:jc w:val="both"/>
        <w:rPr>
          <w:rFonts w:eastAsia="Times New Roman" w:cs="Times New Roman"/>
          <w:b/>
          <w:szCs w:val="24"/>
          <w:lang w:eastAsia="lt-LT"/>
        </w:rPr>
      </w:pPr>
      <w:r w:rsidRPr="00F31890">
        <w:rPr>
          <w:rFonts w:eastAsia="Calibri" w:cs="Times New Roman"/>
          <w:b/>
          <w:szCs w:val="24"/>
          <w:lang w:eastAsia="lt-LT"/>
        </w:rPr>
        <w:t>2.</w:t>
      </w:r>
      <w:r w:rsidRPr="00F31890">
        <w:rPr>
          <w:rFonts w:eastAsia="Calibri" w:cs="Times New Roman"/>
          <w:b/>
          <w:szCs w:val="24"/>
          <w:lang w:eastAsia="lt-LT"/>
        </w:rPr>
        <w:tab/>
      </w:r>
      <w:r w:rsidRPr="00F31890">
        <w:rPr>
          <w:rFonts w:eastAsia="Times New Roman" w:cs="Times New Roman"/>
          <w:b/>
          <w:szCs w:val="24"/>
          <w:lang w:eastAsia="lt-LT"/>
        </w:rPr>
        <w:t>Siūlomos teisinio reguliavimo nuostatos ir laukiami rezultatai</w:t>
      </w:r>
    </w:p>
    <w:p w14:paraId="03666455" w14:textId="77777777" w:rsidR="00F31890" w:rsidRPr="00F31890" w:rsidRDefault="00F31890" w:rsidP="00F31890">
      <w:pPr>
        <w:tabs>
          <w:tab w:val="left" w:pos="284"/>
          <w:tab w:val="left" w:pos="900"/>
        </w:tabs>
        <w:spacing w:after="0" w:line="360" w:lineRule="auto"/>
        <w:ind w:firstLine="851"/>
        <w:jc w:val="both"/>
        <w:rPr>
          <w:rFonts w:eastAsia="Times New Roman" w:cs="Times New Roman"/>
          <w:szCs w:val="24"/>
        </w:rPr>
      </w:pPr>
      <w:r w:rsidRPr="00F31890">
        <w:rPr>
          <w:rFonts w:eastAsia="Times New Roman" w:cs="Times New Roman"/>
          <w:szCs w:val="24"/>
        </w:rPr>
        <w:t>Lietuvos Respublikos vietos savivaldos įstatymas, Socialinių paslaugų finansavimo ir lėšų apskaičiavimo metodika, patvirtinta Lietuvos Respublikos Vyriausybės 2006 m. spalio 10 d. nutarimu Nr. 978 „Dėl socialinių paslaugų finansavimo ir lėšų apskaičiavimo metodikos patvirtinimo“.</w:t>
      </w:r>
    </w:p>
    <w:p w14:paraId="0A23B539" w14:textId="77777777" w:rsidR="00F31890" w:rsidRPr="00F31890" w:rsidRDefault="00F31890" w:rsidP="00F31890">
      <w:pPr>
        <w:tabs>
          <w:tab w:val="left" w:pos="993"/>
        </w:tabs>
        <w:spacing w:after="0" w:line="360" w:lineRule="auto"/>
        <w:ind w:firstLine="851"/>
        <w:jc w:val="both"/>
        <w:rPr>
          <w:rFonts w:eastAsia="Times New Roman" w:cs="Times New Roman"/>
          <w:b/>
          <w:szCs w:val="24"/>
          <w:lang w:eastAsia="lt-LT"/>
        </w:rPr>
      </w:pPr>
      <w:r w:rsidRPr="00F31890">
        <w:rPr>
          <w:rFonts w:eastAsia="Times New Roman" w:cs="Times New Roman"/>
          <w:b/>
          <w:szCs w:val="24"/>
          <w:lang w:eastAsia="lt-LT"/>
        </w:rPr>
        <w:t xml:space="preserve">3. Lėšų poreikis ir šaltiniai </w:t>
      </w:r>
    </w:p>
    <w:p w14:paraId="16EC02DB" w14:textId="6ACDD6CC" w:rsidR="00F31890" w:rsidRPr="00F31890" w:rsidRDefault="00625514" w:rsidP="00F31890">
      <w:pPr>
        <w:tabs>
          <w:tab w:val="left" w:pos="284"/>
          <w:tab w:val="left" w:pos="851"/>
        </w:tabs>
        <w:spacing w:after="0" w:line="360" w:lineRule="auto"/>
        <w:ind w:firstLine="851"/>
        <w:jc w:val="both"/>
        <w:rPr>
          <w:rFonts w:eastAsia="Calibri" w:cs="Times New Roman"/>
          <w:szCs w:val="24"/>
          <w:lang w:eastAsia="lt-LT"/>
        </w:rPr>
      </w:pPr>
      <w:r>
        <w:rPr>
          <w:rFonts w:eastAsia="Times New Roman" w:cs="Times New Roman"/>
          <w:szCs w:val="24"/>
        </w:rPr>
        <w:t>202</w:t>
      </w:r>
      <w:r w:rsidR="00802B91">
        <w:rPr>
          <w:rFonts w:eastAsia="Times New Roman" w:cs="Times New Roman"/>
          <w:szCs w:val="24"/>
        </w:rPr>
        <w:t>4</w:t>
      </w:r>
      <w:r>
        <w:rPr>
          <w:rFonts w:eastAsia="Times New Roman" w:cs="Times New Roman"/>
          <w:szCs w:val="24"/>
        </w:rPr>
        <w:t xml:space="preserve"> m. </w:t>
      </w:r>
      <w:r w:rsidR="007640CE">
        <w:rPr>
          <w:rFonts w:eastAsia="Times New Roman" w:cs="Times New Roman"/>
          <w:szCs w:val="24"/>
        </w:rPr>
        <w:t>su</w:t>
      </w:r>
      <w:r w:rsidR="005F157F">
        <w:rPr>
          <w:rFonts w:eastAsia="Times New Roman" w:cs="Times New Roman"/>
          <w:szCs w:val="24"/>
        </w:rPr>
        <w:t>p</w:t>
      </w:r>
      <w:r w:rsidR="007640CE">
        <w:rPr>
          <w:rFonts w:eastAsia="Times New Roman" w:cs="Times New Roman"/>
          <w:szCs w:val="24"/>
        </w:rPr>
        <w:t>lanuota</w:t>
      </w:r>
      <w:r w:rsidRPr="00F31890">
        <w:rPr>
          <w:rFonts w:eastAsia="Times New Roman" w:cs="Times New Roman"/>
          <w:szCs w:val="24"/>
        </w:rPr>
        <w:t xml:space="preserve"> </w:t>
      </w:r>
      <w:r>
        <w:rPr>
          <w:rFonts w:eastAsia="Times New Roman" w:cs="Times New Roman"/>
          <w:szCs w:val="24"/>
        </w:rPr>
        <w:t xml:space="preserve">lėšų suma iš </w:t>
      </w:r>
      <w:r w:rsidR="00F31890" w:rsidRPr="00F31890">
        <w:rPr>
          <w:rFonts w:eastAsia="Times New Roman" w:cs="Times New Roman"/>
          <w:szCs w:val="24"/>
        </w:rPr>
        <w:t>S</w:t>
      </w:r>
      <w:r w:rsidR="00F31890" w:rsidRPr="00F31890">
        <w:rPr>
          <w:rFonts w:eastAsia="Calibri" w:cs="Times New Roman"/>
          <w:szCs w:val="24"/>
          <w:lang w:eastAsia="lt-LT"/>
        </w:rPr>
        <w:t xml:space="preserve">avivaldybės biudžeto </w:t>
      </w:r>
      <w:r w:rsidR="00A25DD0">
        <w:rPr>
          <w:rFonts w:eastAsia="Times New Roman" w:cs="Times New Roman"/>
          <w:szCs w:val="24"/>
        </w:rPr>
        <w:t>trumpalaikės / ilgalaikės socialinės globos paslaugų teikimui Anykščių socialinės globos namuose</w:t>
      </w:r>
      <w:r w:rsidR="00F2680C">
        <w:rPr>
          <w:rFonts w:eastAsia="Times New Roman" w:cs="Times New Roman"/>
          <w:szCs w:val="24"/>
        </w:rPr>
        <w:t xml:space="preserve"> </w:t>
      </w:r>
      <w:r w:rsidR="00D024AD">
        <w:rPr>
          <w:rFonts w:eastAsia="Times New Roman" w:cs="Times New Roman"/>
          <w:szCs w:val="24"/>
        </w:rPr>
        <w:t>–</w:t>
      </w:r>
      <w:r w:rsidR="00F2680C">
        <w:rPr>
          <w:rFonts w:eastAsia="Times New Roman" w:cs="Times New Roman"/>
          <w:szCs w:val="24"/>
        </w:rPr>
        <w:t xml:space="preserve"> </w:t>
      </w:r>
      <w:r w:rsidR="000B1FA4">
        <w:rPr>
          <w:rFonts w:eastAsia="Times New Roman" w:cs="Times New Roman"/>
          <w:szCs w:val="24"/>
        </w:rPr>
        <w:t>1</w:t>
      </w:r>
      <w:r w:rsidR="00DD0596">
        <w:rPr>
          <w:rFonts w:eastAsia="Times New Roman" w:cs="Times New Roman"/>
          <w:szCs w:val="24"/>
        </w:rPr>
        <w:t xml:space="preserve"> </w:t>
      </w:r>
      <w:r w:rsidR="00776138" w:rsidRPr="00444F4F">
        <w:rPr>
          <w:rFonts w:eastAsia="Times New Roman" w:cs="Times New Roman"/>
          <w:szCs w:val="24"/>
        </w:rPr>
        <w:t>2</w:t>
      </w:r>
      <w:r w:rsidR="000B1FA4">
        <w:rPr>
          <w:rFonts w:eastAsia="Times New Roman" w:cs="Times New Roman"/>
          <w:szCs w:val="24"/>
        </w:rPr>
        <w:t>62</w:t>
      </w:r>
      <w:r w:rsidR="00776138" w:rsidRPr="00444F4F">
        <w:rPr>
          <w:rFonts w:eastAsia="Times New Roman" w:cs="Times New Roman"/>
          <w:szCs w:val="24"/>
        </w:rPr>
        <w:t xml:space="preserve"> </w:t>
      </w:r>
      <w:r w:rsidR="000B1FA4">
        <w:rPr>
          <w:rFonts w:eastAsia="Times New Roman" w:cs="Times New Roman"/>
          <w:szCs w:val="24"/>
        </w:rPr>
        <w:t>7</w:t>
      </w:r>
      <w:r w:rsidR="00776138" w:rsidRPr="00444F4F">
        <w:rPr>
          <w:rFonts w:eastAsia="Times New Roman" w:cs="Times New Roman"/>
          <w:szCs w:val="24"/>
        </w:rPr>
        <w:t>00</w:t>
      </w:r>
      <w:r w:rsidR="00D024AD" w:rsidRPr="00444F4F">
        <w:rPr>
          <w:rFonts w:eastAsia="Times New Roman" w:cs="Times New Roman"/>
          <w:szCs w:val="24"/>
        </w:rPr>
        <w:t xml:space="preserve"> </w:t>
      </w:r>
      <w:r w:rsidR="00D024AD">
        <w:rPr>
          <w:rFonts w:eastAsia="Times New Roman" w:cs="Times New Roman"/>
          <w:szCs w:val="24"/>
        </w:rPr>
        <w:t>Eur</w:t>
      </w:r>
      <w:r w:rsidR="00F31890" w:rsidRPr="00F31890">
        <w:rPr>
          <w:rFonts w:eastAsia="Calibri" w:cs="Times New Roman"/>
          <w:szCs w:val="24"/>
          <w:lang w:eastAsia="lt-LT"/>
        </w:rPr>
        <w:t xml:space="preserve">, valstybės biudžeto </w:t>
      </w:r>
      <w:r w:rsidR="00C26F29">
        <w:rPr>
          <w:rFonts w:eastAsia="Calibri" w:cs="Times New Roman"/>
          <w:szCs w:val="24"/>
          <w:lang w:eastAsia="lt-LT"/>
        </w:rPr>
        <w:t xml:space="preserve">specialiosios </w:t>
      </w:r>
      <w:r w:rsidR="00F31890" w:rsidRPr="00F31890">
        <w:rPr>
          <w:rFonts w:eastAsia="Calibri" w:cs="Times New Roman"/>
          <w:szCs w:val="24"/>
          <w:lang w:eastAsia="lt-LT"/>
        </w:rPr>
        <w:t>tikslinė</w:t>
      </w:r>
      <w:r w:rsidR="00C5319B">
        <w:rPr>
          <w:rFonts w:eastAsia="Calibri" w:cs="Times New Roman"/>
          <w:szCs w:val="24"/>
          <w:lang w:eastAsia="lt-LT"/>
        </w:rPr>
        <w:t>s</w:t>
      </w:r>
      <w:r w:rsidR="00F31890" w:rsidRPr="00F31890">
        <w:rPr>
          <w:rFonts w:eastAsia="Calibri" w:cs="Times New Roman"/>
          <w:szCs w:val="24"/>
          <w:lang w:eastAsia="lt-LT"/>
        </w:rPr>
        <w:t xml:space="preserve"> dotacij</w:t>
      </w:r>
      <w:r w:rsidR="00C5319B">
        <w:rPr>
          <w:rFonts w:eastAsia="Calibri" w:cs="Times New Roman"/>
          <w:szCs w:val="24"/>
          <w:lang w:eastAsia="lt-LT"/>
        </w:rPr>
        <w:t>os lėš</w:t>
      </w:r>
      <w:r w:rsidR="002427C6">
        <w:rPr>
          <w:rFonts w:eastAsia="Calibri" w:cs="Times New Roman"/>
          <w:szCs w:val="24"/>
          <w:lang w:eastAsia="lt-LT"/>
        </w:rPr>
        <w:t>ų</w:t>
      </w:r>
      <w:r w:rsidR="00F31890" w:rsidRPr="00F31890">
        <w:rPr>
          <w:rFonts w:eastAsia="Calibri" w:cs="Times New Roman"/>
          <w:szCs w:val="24"/>
          <w:lang w:eastAsia="lt-LT"/>
        </w:rPr>
        <w:t xml:space="preserve"> (asmenų su sunkia negalia socialinei globai)</w:t>
      </w:r>
      <w:r>
        <w:rPr>
          <w:rFonts w:eastAsia="Calibri" w:cs="Times New Roman"/>
          <w:szCs w:val="24"/>
          <w:lang w:eastAsia="lt-LT"/>
        </w:rPr>
        <w:t xml:space="preserve"> suma</w:t>
      </w:r>
      <w:r w:rsidR="002427C6">
        <w:rPr>
          <w:rFonts w:eastAsia="Calibri" w:cs="Times New Roman"/>
          <w:szCs w:val="24"/>
          <w:lang w:eastAsia="lt-LT"/>
        </w:rPr>
        <w:t xml:space="preserve"> – </w:t>
      </w:r>
      <w:r w:rsidR="000B1FA4">
        <w:rPr>
          <w:rFonts w:eastAsia="Calibri" w:cs="Times New Roman"/>
          <w:szCs w:val="24"/>
          <w:lang w:eastAsia="lt-LT"/>
        </w:rPr>
        <w:t>108</w:t>
      </w:r>
      <w:r w:rsidR="00DD0596">
        <w:rPr>
          <w:rFonts w:eastAsia="Calibri" w:cs="Times New Roman"/>
          <w:szCs w:val="24"/>
          <w:lang w:eastAsia="lt-LT"/>
        </w:rPr>
        <w:t xml:space="preserve"> </w:t>
      </w:r>
      <w:r w:rsidR="002427C6" w:rsidRPr="00444F4F">
        <w:rPr>
          <w:rFonts w:eastAsia="Calibri" w:cs="Times New Roman"/>
          <w:szCs w:val="24"/>
          <w:lang w:eastAsia="lt-LT"/>
        </w:rPr>
        <w:t xml:space="preserve">000 </w:t>
      </w:r>
      <w:r w:rsidR="002427C6">
        <w:rPr>
          <w:rFonts w:eastAsia="Calibri" w:cs="Times New Roman"/>
          <w:szCs w:val="24"/>
          <w:lang w:eastAsia="lt-LT"/>
        </w:rPr>
        <w:t>Eur</w:t>
      </w:r>
      <w:r w:rsidR="00F31890" w:rsidRPr="00F31890">
        <w:rPr>
          <w:rFonts w:eastAsia="Calibri" w:cs="Times New Roman"/>
          <w:szCs w:val="24"/>
          <w:lang w:eastAsia="lt-LT"/>
        </w:rPr>
        <w:t xml:space="preserve">. </w:t>
      </w:r>
    </w:p>
    <w:p w14:paraId="11181EA7" w14:textId="77777777" w:rsidR="00DD0596" w:rsidRDefault="00F31890" w:rsidP="00DD0596">
      <w:pPr>
        <w:tabs>
          <w:tab w:val="left" w:pos="284"/>
          <w:tab w:val="left" w:pos="851"/>
        </w:tabs>
        <w:spacing w:after="0" w:line="360" w:lineRule="auto"/>
        <w:ind w:firstLine="851"/>
        <w:jc w:val="both"/>
        <w:rPr>
          <w:rFonts w:eastAsia="Times New Roman" w:cs="Times New Roman"/>
          <w:szCs w:val="24"/>
        </w:rPr>
      </w:pPr>
      <w:r w:rsidRPr="00F31890">
        <w:rPr>
          <w:rFonts w:eastAsia="Times New Roman" w:cs="Times New Roman"/>
          <w:szCs w:val="24"/>
        </w:rPr>
        <w:t xml:space="preserve">Socialinės globos paslaugos kaina apskaičiuota vadovaujantis Socialinių paslaugų finansavimo ir lėšų apskaičiavimo metodika, patvirtinta Lietuvos Respublikos Vyriausybės 2006 m. spalio 10 d. nutarimu Nr. 978. </w:t>
      </w:r>
    </w:p>
    <w:p w14:paraId="7D2D961B" w14:textId="77777777" w:rsidR="00DD0596" w:rsidRDefault="00F31890" w:rsidP="00DD0596">
      <w:pPr>
        <w:tabs>
          <w:tab w:val="left" w:pos="284"/>
          <w:tab w:val="left" w:pos="851"/>
        </w:tabs>
        <w:spacing w:after="0" w:line="360" w:lineRule="auto"/>
        <w:ind w:firstLine="851"/>
        <w:jc w:val="both"/>
        <w:rPr>
          <w:rFonts w:eastAsia="Times New Roman" w:cs="Times New Roman"/>
          <w:szCs w:val="24"/>
        </w:rPr>
      </w:pPr>
      <w:r w:rsidRPr="00F31890">
        <w:rPr>
          <w:rFonts w:eastAsia="Times New Roman" w:cs="Times New Roman"/>
          <w:szCs w:val="24"/>
        </w:rPr>
        <w:t xml:space="preserve">Perkamos (parduodamos) ar finansuojamos ilgalaikės ir trumpalaikės socialinės globos kainą sudaro bendroji socialinės globos lėšų dalis (BLD) ir kintamoji socialinės globos lėšų dalis (KLD). BLD yra bendra visoms įstaigoje teikiamoms socialinės globos paslaugų rūšims. </w:t>
      </w:r>
    </w:p>
    <w:p w14:paraId="517E499A" w14:textId="58E495EC" w:rsidR="00F31890" w:rsidRPr="00F31890" w:rsidRDefault="00F31890" w:rsidP="00DD0596">
      <w:pPr>
        <w:tabs>
          <w:tab w:val="left" w:pos="284"/>
          <w:tab w:val="left" w:pos="851"/>
        </w:tabs>
        <w:spacing w:after="0" w:line="360" w:lineRule="auto"/>
        <w:ind w:firstLine="851"/>
        <w:jc w:val="both"/>
        <w:rPr>
          <w:rFonts w:eastAsia="Times New Roman" w:cs="Times New Roman"/>
          <w:szCs w:val="24"/>
        </w:rPr>
      </w:pPr>
      <w:r w:rsidRPr="00F31890">
        <w:rPr>
          <w:rFonts w:eastAsia="Times New Roman" w:cs="Times New Roman"/>
          <w:szCs w:val="24"/>
        </w:rPr>
        <w:t xml:space="preserve">Žemiau esančioje lentelėje socialinės globos </w:t>
      </w:r>
      <w:r w:rsidR="000B1FA4">
        <w:rPr>
          <w:rFonts w:eastAsia="Times New Roman" w:cs="Times New Roman"/>
          <w:szCs w:val="24"/>
        </w:rPr>
        <w:t xml:space="preserve">bei laikino atokvėpio </w:t>
      </w:r>
      <w:r w:rsidRPr="00F31890">
        <w:rPr>
          <w:rFonts w:eastAsia="Times New Roman" w:cs="Times New Roman"/>
          <w:szCs w:val="24"/>
        </w:rPr>
        <w:t xml:space="preserve">kainos pateikiamos pagal faktinius skaičiavimus. </w:t>
      </w:r>
      <w:r w:rsidRPr="00F31890">
        <w:rPr>
          <w:rFonts w:eastAsia="Times New Roman" w:cs="Times New Roman"/>
          <w:b/>
          <w:szCs w:val="24"/>
        </w:rPr>
        <w:tab/>
      </w:r>
    </w:p>
    <w:p w14:paraId="74DA85F7" w14:textId="77777777" w:rsidR="00F31890" w:rsidRPr="00F31890" w:rsidRDefault="00F31890" w:rsidP="00F31890">
      <w:pPr>
        <w:tabs>
          <w:tab w:val="right" w:pos="9638"/>
        </w:tabs>
        <w:spacing w:after="0" w:line="360" w:lineRule="auto"/>
        <w:ind w:firstLine="851"/>
        <w:jc w:val="both"/>
        <w:rPr>
          <w:rFonts w:eastAsia="Times New Roman" w:cs="Times New Roman"/>
          <w:b/>
          <w:szCs w:val="20"/>
          <w:lang w:eastAsia="lt-LT"/>
        </w:rPr>
      </w:pPr>
      <w:bookmarkStart w:id="2" w:name="_Hlk90970792"/>
      <w:r w:rsidRPr="00F31890">
        <w:rPr>
          <w:rFonts w:eastAsia="Times New Roman" w:cs="Times New Roman"/>
          <w:b/>
          <w:szCs w:val="24"/>
          <w:lang w:eastAsia="lt-LT"/>
        </w:rPr>
        <w:t>4. Numatomo teisinio reguliavimo poveikio vertinimo rezultatai, galimos neigiamos priimto sprendimo pasekmės ir kokių priemonių reikėtų imtis, kad tokių pasekmių būtų išvengta</w:t>
      </w:r>
    </w:p>
    <w:p w14:paraId="7E523995" w14:textId="322FF13C" w:rsidR="00F31890" w:rsidRPr="00F31890" w:rsidRDefault="001C306F" w:rsidP="00F31890">
      <w:pPr>
        <w:tabs>
          <w:tab w:val="left" w:pos="0"/>
        </w:tabs>
        <w:spacing w:after="0" w:line="360" w:lineRule="auto"/>
        <w:ind w:firstLine="851"/>
        <w:jc w:val="both"/>
        <w:rPr>
          <w:rFonts w:eastAsia="Times New Roman" w:cs="Times New Roman"/>
          <w:szCs w:val="24"/>
          <w:lang w:val="pt-BR"/>
        </w:rPr>
      </w:pPr>
      <w:r>
        <w:rPr>
          <w:rFonts w:eastAsia="Times New Roman" w:cs="Times New Roman"/>
          <w:szCs w:val="24"/>
          <w:lang w:val="pt-BR"/>
        </w:rPr>
        <w:t xml:space="preserve">Socialinės globos namų </w:t>
      </w:r>
      <w:r w:rsidR="00A86D93">
        <w:rPr>
          <w:rFonts w:eastAsia="Times New Roman" w:cs="Times New Roman"/>
          <w:szCs w:val="24"/>
          <w:lang w:val="pt-BR"/>
        </w:rPr>
        <w:t>gyventojams</w:t>
      </w:r>
      <w:r w:rsidR="009F4AB5">
        <w:rPr>
          <w:rFonts w:eastAsia="Times New Roman" w:cs="Times New Roman"/>
          <w:szCs w:val="24"/>
          <w:lang w:val="pt-BR"/>
        </w:rPr>
        <w:t xml:space="preserve"> kainos augimas </w:t>
      </w:r>
      <w:r w:rsidR="000421CF">
        <w:rPr>
          <w:rFonts w:eastAsia="Times New Roman" w:cs="Times New Roman"/>
          <w:szCs w:val="24"/>
          <w:lang w:val="pt-BR"/>
        </w:rPr>
        <w:t>(atsižvelgiant į individualius asmens pajamų pasikeitimus) gali turėti įtakos ir mokėjimui už trumpalaikės / ilgalaikės socialinės globos paslaugų teikimą.</w:t>
      </w:r>
      <w:r w:rsidR="009F4AB5">
        <w:rPr>
          <w:rFonts w:eastAsia="Times New Roman" w:cs="Times New Roman"/>
          <w:szCs w:val="24"/>
          <w:lang w:val="pt-BR"/>
        </w:rPr>
        <w:t xml:space="preserve"> </w:t>
      </w:r>
      <w:r w:rsidR="001E033C">
        <w:rPr>
          <w:rFonts w:eastAsia="Times New Roman" w:cs="Times New Roman"/>
          <w:szCs w:val="24"/>
          <w:lang w:val="pt-BR"/>
        </w:rPr>
        <w:t>Taip pat</w:t>
      </w:r>
      <w:r w:rsidR="001C52A8">
        <w:rPr>
          <w:rFonts w:eastAsia="Times New Roman" w:cs="Times New Roman"/>
          <w:szCs w:val="24"/>
          <w:lang w:val="pt-BR"/>
        </w:rPr>
        <w:t xml:space="preserve"> kainos augimas</w:t>
      </w:r>
      <w:r w:rsidR="001E033C">
        <w:rPr>
          <w:rFonts w:eastAsia="Times New Roman" w:cs="Times New Roman"/>
          <w:szCs w:val="24"/>
          <w:lang w:val="pt-BR"/>
        </w:rPr>
        <w:t xml:space="preserve"> įtakos turės ir tiems trumpalaikės / ilgalaikės socialinės globos paslaugų gavėjams, kurie už teikiamas paslaugas visą kainą moka savo lėšomis.</w:t>
      </w:r>
    </w:p>
    <w:bookmarkEnd w:id="2"/>
    <w:p w14:paraId="1C1F7541" w14:textId="77777777" w:rsidR="00F31890" w:rsidRPr="00F31890" w:rsidRDefault="00F31890" w:rsidP="00F31890">
      <w:pPr>
        <w:tabs>
          <w:tab w:val="left" w:pos="851"/>
        </w:tabs>
        <w:spacing w:after="0" w:line="360" w:lineRule="auto"/>
        <w:jc w:val="both"/>
        <w:rPr>
          <w:rFonts w:eastAsia="Calibri" w:cs="Times New Roman"/>
          <w:szCs w:val="24"/>
          <w:lang w:eastAsia="lt-LT"/>
        </w:rPr>
      </w:pPr>
      <w:r w:rsidRPr="00F31890">
        <w:rPr>
          <w:rFonts w:eastAsia="Times New Roman" w:cs="Times New Roman"/>
          <w:b/>
          <w:szCs w:val="24"/>
          <w:lang w:eastAsia="lt-LT"/>
        </w:rPr>
        <w:tab/>
        <w:t>5. Kokius teisės aktus būtina priimti, kokius galiojančius teisės aktus reikia pakeisti ar pripažinti netekusiais galios – kas ir kada juos turėtų priimti</w:t>
      </w:r>
    </w:p>
    <w:p w14:paraId="7DE1F5E8" w14:textId="64DD4BFF" w:rsidR="00F31890" w:rsidRPr="00F31890" w:rsidRDefault="001632B5" w:rsidP="00F31890">
      <w:pPr>
        <w:tabs>
          <w:tab w:val="left" w:pos="851"/>
        </w:tabs>
        <w:spacing w:after="0" w:line="360" w:lineRule="auto"/>
        <w:ind w:firstLine="851"/>
        <w:jc w:val="both"/>
        <w:rPr>
          <w:rFonts w:eastAsia="Calibri" w:cs="Times New Roman"/>
          <w:szCs w:val="24"/>
          <w:lang w:eastAsia="lt-LT"/>
        </w:rPr>
      </w:pPr>
      <w:r>
        <w:rPr>
          <w:rFonts w:eastAsia="Calibri" w:cs="Times New Roman"/>
          <w:szCs w:val="24"/>
          <w:lang w:eastAsia="lt-LT"/>
        </w:rPr>
        <w:t>Nėra.</w:t>
      </w:r>
    </w:p>
    <w:p w14:paraId="7F472A68" w14:textId="77777777" w:rsidR="00DC5383" w:rsidRDefault="00F31890" w:rsidP="00DC5383">
      <w:pPr>
        <w:tabs>
          <w:tab w:val="left" w:pos="851"/>
        </w:tabs>
        <w:spacing w:after="0" w:line="360" w:lineRule="auto"/>
        <w:jc w:val="both"/>
        <w:rPr>
          <w:rFonts w:eastAsia="Calibri" w:cs="Times New Roman"/>
          <w:szCs w:val="24"/>
          <w:lang w:eastAsia="lt-LT"/>
        </w:rPr>
      </w:pPr>
      <w:r w:rsidRPr="00F31890">
        <w:rPr>
          <w:rFonts w:eastAsia="Calibri" w:cs="Times New Roman"/>
          <w:szCs w:val="24"/>
          <w:lang w:eastAsia="lt-LT"/>
        </w:rPr>
        <w:tab/>
      </w:r>
      <w:r w:rsidRPr="00F31890">
        <w:rPr>
          <w:rFonts w:eastAsia="Times New Roman" w:cs="Times New Roman"/>
          <w:b/>
          <w:szCs w:val="24"/>
          <w:lang w:eastAsia="lt-LT"/>
        </w:rPr>
        <w:t>6. Sprendimo įgyvendinimo terminai – kas, ką ir kada turėtų atlikti</w:t>
      </w:r>
    </w:p>
    <w:p w14:paraId="0626B46F" w14:textId="36BA50F2" w:rsidR="00F31890" w:rsidRPr="00DC5383" w:rsidRDefault="00DC5383" w:rsidP="00DD0596">
      <w:pPr>
        <w:tabs>
          <w:tab w:val="left" w:pos="851"/>
        </w:tabs>
        <w:spacing w:after="0" w:line="360" w:lineRule="auto"/>
        <w:jc w:val="both"/>
        <w:rPr>
          <w:rFonts w:eastAsia="Calibri" w:cs="Times New Roman"/>
          <w:szCs w:val="24"/>
          <w:lang w:eastAsia="lt-LT"/>
        </w:rPr>
      </w:pPr>
      <w:r>
        <w:rPr>
          <w:rFonts w:eastAsia="Calibri" w:cs="Times New Roman"/>
          <w:szCs w:val="24"/>
          <w:lang w:eastAsia="lt-LT"/>
        </w:rPr>
        <w:tab/>
      </w:r>
      <w:r w:rsidR="00F31890" w:rsidRPr="00F31890">
        <w:rPr>
          <w:rFonts w:eastAsia="Times New Roman" w:cs="Times New Roman"/>
          <w:szCs w:val="24"/>
        </w:rPr>
        <w:t>Sprendim</w:t>
      </w:r>
      <w:r w:rsidR="00614994">
        <w:rPr>
          <w:rFonts w:eastAsia="Times New Roman" w:cs="Times New Roman"/>
          <w:szCs w:val="24"/>
        </w:rPr>
        <w:t>as</w:t>
      </w:r>
      <w:r w:rsidR="00F31890" w:rsidRPr="00F31890">
        <w:rPr>
          <w:rFonts w:eastAsia="Times New Roman" w:cs="Times New Roman"/>
          <w:szCs w:val="24"/>
        </w:rPr>
        <w:t xml:space="preserve"> „</w:t>
      </w:r>
      <w:r>
        <w:rPr>
          <w:rFonts w:eastAsia="Times New Roman" w:cs="Times New Roman"/>
          <w:bCs/>
          <w:szCs w:val="20"/>
        </w:rPr>
        <w:t>D</w:t>
      </w:r>
      <w:r w:rsidRPr="00DC5383">
        <w:rPr>
          <w:rFonts w:eastAsia="Times New Roman" w:cs="Times New Roman"/>
          <w:bCs/>
          <w:szCs w:val="20"/>
        </w:rPr>
        <w:t xml:space="preserve">ėl </w:t>
      </w:r>
      <w:r>
        <w:rPr>
          <w:rFonts w:eastAsia="Times New Roman" w:cs="Times New Roman"/>
          <w:bCs/>
          <w:szCs w:val="20"/>
        </w:rPr>
        <w:t>A</w:t>
      </w:r>
      <w:r w:rsidRPr="00DC5383">
        <w:rPr>
          <w:rFonts w:eastAsia="Times New Roman" w:cs="Times New Roman"/>
          <w:bCs/>
          <w:szCs w:val="20"/>
        </w:rPr>
        <w:t xml:space="preserve">nykščių socialinės globos namų teikiamų vieno mėnesio socialinės globos bei teikiamos laikino atokvėpio paslaugos vienos paros kainos vienam asmeniui </w:t>
      </w:r>
      <w:r>
        <w:rPr>
          <w:rFonts w:eastAsia="Times New Roman" w:cs="Times New Roman"/>
          <w:bCs/>
          <w:szCs w:val="20"/>
        </w:rPr>
        <w:t>A</w:t>
      </w:r>
      <w:r w:rsidRPr="00DC5383">
        <w:rPr>
          <w:rFonts w:eastAsia="Times New Roman" w:cs="Times New Roman"/>
          <w:bCs/>
          <w:szCs w:val="20"/>
        </w:rPr>
        <w:t>nykščių rajono savivaldybės gyventojams kainų nustatymo</w:t>
      </w:r>
      <w:r w:rsidR="00F31890" w:rsidRPr="00F31890">
        <w:rPr>
          <w:rFonts w:eastAsia="Times New Roman" w:cs="Times New Roman"/>
          <w:szCs w:val="24"/>
        </w:rPr>
        <w:t>“</w:t>
      </w:r>
      <w:r w:rsidR="00F31890" w:rsidRPr="00F31890">
        <w:rPr>
          <w:rFonts w:eastAsia="Times New Roman" w:cs="Times New Roman"/>
          <w:szCs w:val="24"/>
          <w:lang w:eastAsia="lt-LT"/>
        </w:rPr>
        <w:t>,</w:t>
      </w:r>
      <w:r w:rsidR="00F31890" w:rsidRPr="00F31890">
        <w:rPr>
          <w:rFonts w:eastAsia="Calibri" w:cs="Times New Roman"/>
          <w:szCs w:val="24"/>
          <w:lang w:eastAsia="lt-LT"/>
        </w:rPr>
        <w:t xml:space="preserve"> įsigalios nuo </w:t>
      </w:r>
      <w:r w:rsidR="00865D96">
        <w:rPr>
          <w:rFonts w:eastAsia="Calibri" w:cs="Times New Roman"/>
          <w:szCs w:val="24"/>
          <w:lang w:eastAsia="lt-LT"/>
        </w:rPr>
        <w:t>paskelbimo Teisės aktų registre</w:t>
      </w:r>
      <w:r w:rsidR="00F31890" w:rsidRPr="00F31890">
        <w:rPr>
          <w:rFonts w:eastAsia="Calibri" w:cs="Times New Roman"/>
          <w:szCs w:val="24"/>
          <w:lang w:eastAsia="lt-LT"/>
        </w:rPr>
        <w:t xml:space="preserve">. Sprendimo įgyvendinimą atlieka Anykščių rajono socialinės globos namai, vykdymo laikas </w:t>
      </w:r>
      <w:r w:rsidR="00F31890" w:rsidRPr="00F31890">
        <w:rPr>
          <w:rFonts w:eastAsia="Calibri" w:cs="Times New Roman"/>
          <w:szCs w:val="24"/>
          <w:lang w:eastAsia="lt-LT"/>
        </w:rPr>
        <w:lastRenderedPageBreak/>
        <w:t>neterminuotas.</w:t>
      </w:r>
      <w:r w:rsidR="00B76EDF">
        <w:rPr>
          <w:rFonts w:eastAsia="Calibri" w:cs="Times New Roman"/>
          <w:szCs w:val="24"/>
          <w:lang w:eastAsia="lt-LT"/>
        </w:rPr>
        <w:t xml:space="preserve"> </w:t>
      </w:r>
      <w:r w:rsidR="00D74039">
        <w:rPr>
          <w:rFonts w:eastAsia="Calibri" w:cs="Times New Roman"/>
          <w:szCs w:val="24"/>
          <w:lang w:eastAsia="lt-LT"/>
        </w:rPr>
        <w:t xml:space="preserve">Patvirtinus naujas kainas, </w:t>
      </w:r>
      <w:r w:rsidR="00B76EDF">
        <w:rPr>
          <w:rFonts w:eastAsia="Calibri" w:cs="Times New Roman"/>
          <w:szCs w:val="24"/>
          <w:lang w:eastAsia="lt-LT"/>
        </w:rPr>
        <w:t>202</w:t>
      </w:r>
      <w:r w:rsidR="000B1FA4">
        <w:rPr>
          <w:rFonts w:eastAsia="Calibri" w:cs="Times New Roman"/>
          <w:szCs w:val="24"/>
          <w:lang w:eastAsia="lt-LT"/>
        </w:rPr>
        <w:t>4</w:t>
      </w:r>
      <w:r w:rsidR="00B76EDF">
        <w:rPr>
          <w:rFonts w:eastAsia="Calibri" w:cs="Times New Roman"/>
          <w:szCs w:val="24"/>
          <w:lang w:eastAsia="lt-LT"/>
        </w:rPr>
        <w:t xml:space="preserve"> m. </w:t>
      </w:r>
      <w:r w:rsidR="00C1719B">
        <w:rPr>
          <w:rFonts w:eastAsia="Calibri" w:cs="Times New Roman"/>
          <w:szCs w:val="24"/>
          <w:lang w:eastAsia="lt-LT"/>
        </w:rPr>
        <w:t>gegužės – liepos</w:t>
      </w:r>
      <w:r w:rsidR="00D74039">
        <w:rPr>
          <w:rFonts w:eastAsia="Calibri" w:cs="Times New Roman"/>
          <w:szCs w:val="24"/>
          <w:lang w:eastAsia="lt-LT"/>
        </w:rPr>
        <w:t xml:space="preserve"> </w:t>
      </w:r>
      <w:r w:rsidR="00B76EDF">
        <w:rPr>
          <w:rFonts w:eastAsia="Calibri" w:cs="Times New Roman"/>
          <w:szCs w:val="24"/>
          <w:lang w:eastAsia="lt-LT"/>
        </w:rPr>
        <w:t>mėn</w:t>
      </w:r>
      <w:r w:rsidR="00D74039">
        <w:rPr>
          <w:rFonts w:eastAsia="Calibri" w:cs="Times New Roman"/>
          <w:szCs w:val="24"/>
          <w:lang w:eastAsia="lt-LT"/>
        </w:rPr>
        <w:t>.</w:t>
      </w:r>
      <w:r w:rsidR="007C0741">
        <w:rPr>
          <w:rFonts w:eastAsia="Calibri" w:cs="Times New Roman"/>
          <w:szCs w:val="24"/>
          <w:lang w:eastAsia="lt-LT"/>
        </w:rPr>
        <w:t>,</w:t>
      </w:r>
      <w:r w:rsidR="00B76EDF">
        <w:rPr>
          <w:rFonts w:eastAsia="Calibri" w:cs="Times New Roman"/>
          <w:szCs w:val="24"/>
          <w:lang w:eastAsia="lt-LT"/>
        </w:rPr>
        <w:t xml:space="preserve"> </w:t>
      </w:r>
      <w:r w:rsidR="004B39CD">
        <w:rPr>
          <w:rFonts w:eastAsia="Calibri" w:cs="Times New Roman"/>
          <w:szCs w:val="24"/>
          <w:lang w:eastAsia="lt-LT"/>
        </w:rPr>
        <w:t>Anykščių rajono savivaldybės administracijos Socialinės paramos skyrius turės perskaičiuoti</w:t>
      </w:r>
      <w:r w:rsidR="00B76EDF">
        <w:rPr>
          <w:rFonts w:eastAsia="Calibri" w:cs="Times New Roman"/>
          <w:szCs w:val="24"/>
          <w:lang w:eastAsia="lt-LT"/>
        </w:rPr>
        <w:t xml:space="preserve"> visų globos namuose gyvenančių </w:t>
      </w:r>
      <w:r w:rsidR="002A1EDE">
        <w:rPr>
          <w:rFonts w:eastAsia="Calibri" w:cs="Times New Roman"/>
          <w:szCs w:val="24"/>
          <w:lang w:eastAsia="lt-LT"/>
        </w:rPr>
        <w:t xml:space="preserve">ir (ar) laikino atokvėpio paslaugas gaunančių </w:t>
      </w:r>
      <w:r w:rsidR="00B76EDF">
        <w:rPr>
          <w:rFonts w:eastAsia="Calibri" w:cs="Times New Roman"/>
          <w:szCs w:val="24"/>
          <w:lang w:eastAsia="lt-LT"/>
        </w:rPr>
        <w:t>asmenų</w:t>
      </w:r>
      <w:r w:rsidR="007C0741">
        <w:rPr>
          <w:rFonts w:eastAsia="Calibri" w:cs="Times New Roman"/>
          <w:szCs w:val="24"/>
          <w:lang w:eastAsia="lt-LT"/>
        </w:rPr>
        <w:t xml:space="preserve"> mokėjimo už </w:t>
      </w:r>
      <w:r w:rsidR="002A1EDE">
        <w:rPr>
          <w:rFonts w:eastAsia="Calibri" w:cs="Times New Roman"/>
          <w:szCs w:val="24"/>
          <w:lang w:eastAsia="lt-LT"/>
        </w:rPr>
        <w:t>teikiamas socialines paslaugas mokėjimo</w:t>
      </w:r>
      <w:r w:rsidR="00D74039">
        <w:rPr>
          <w:rFonts w:eastAsia="Calibri" w:cs="Times New Roman"/>
          <w:szCs w:val="24"/>
          <w:lang w:eastAsia="lt-LT"/>
        </w:rPr>
        <w:t xml:space="preserve"> dyd</w:t>
      </w:r>
      <w:r w:rsidR="002A1EDE">
        <w:rPr>
          <w:rFonts w:eastAsia="Calibri" w:cs="Times New Roman"/>
          <w:szCs w:val="24"/>
          <w:lang w:eastAsia="lt-LT"/>
        </w:rPr>
        <w:t>į</w:t>
      </w:r>
      <w:r w:rsidR="00865D96">
        <w:rPr>
          <w:rFonts w:eastAsia="Calibri" w:cs="Times New Roman"/>
          <w:szCs w:val="24"/>
          <w:lang w:eastAsia="lt-LT"/>
        </w:rPr>
        <w:t>.</w:t>
      </w:r>
    </w:p>
    <w:p w14:paraId="15E4C844" w14:textId="77777777" w:rsidR="00F31890" w:rsidRPr="00F31890" w:rsidRDefault="00F31890" w:rsidP="00F31890">
      <w:pPr>
        <w:tabs>
          <w:tab w:val="left" w:pos="284"/>
        </w:tabs>
        <w:spacing w:after="0" w:line="360" w:lineRule="auto"/>
        <w:ind w:firstLine="851"/>
        <w:jc w:val="both"/>
        <w:rPr>
          <w:rFonts w:eastAsia="Calibri" w:cs="Times New Roman"/>
          <w:szCs w:val="24"/>
          <w:lang w:eastAsia="lt-LT"/>
        </w:rPr>
      </w:pPr>
      <w:r w:rsidRPr="00F31890">
        <w:rPr>
          <w:rFonts w:eastAsia="Calibri" w:cs="Times New Roman"/>
          <w:b/>
          <w:bCs/>
          <w:szCs w:val="24"/>
          <w:lang w:eastAsia="lt-LT"/>
        </w:rPr>
        <w:t>7.</w:t>
      </w:r>
      <w:r w:rsidRPr="00F31890">
        <w:rPr>
          <w:rFonts w:eastAsia="Calibri" w:cs="Times New Roman"/>
          <w:szCs w:val="24"/>
          <w:lang w:eastAsia="lt-LT"/>
        </w:rPr>
        <w:t xml:space="preserve"> </w:t>
      </w:r>
      <w:r w:rsidRPr="00F31890">
        <w:rPr>
          <w:rFonts w:eastAsia="Times New Roman" w:cs="Times New Roman"/>
          <w:b/>
          <w:szCs w:val="24"/>
          <w:lang w:eastAsia="lt-LT"/>
        </w:rPr>
        <w:t>Sprendimo projekto rengimo metu gauti specialistų vertinimai ir išvados</w:t>
      </w:r>
    </w:p>
    <w:p w14:paraId="04E38630" w14:textId="77777777" w:rsidR="00F31890" w:rsidRPr="00F31890" w:rsidRDefault="00F31890" w:rsidP="00F31890">
      <w:pPr>
        <w:tabs>
          <w:tab w:val="left" w:pos="284"/>
        </w:tabs>
        <w:spacing w:after="0" w:line="360" w:lineRule="auto"/>
        <w:ind w:firstLine="851"/>
        <w:contextualSpacing/>
        <w:jc w:val="both"/>
        <w:rPr>
          <w:rFonts w:eastAsia="Calibri" w:cs="Times New Roman"/>
          <w:szCs w:val="24"/>
          <w:lang w:eastAsia="lt-LT"/>
        </w:rPr>
      </w:pPr>
      <w:r w:rsidRPr="00F31890">
        <w:rPr>
          <w:rFonts w:eastAsia="Calibri" w:cs="Times New Roman"/>
          <w:szCs w:val="24"/>
          <w:lang w:eastAsia="lt-LT"/>
        </w:rPr>
        <w:t>Nėra.</w:t>
      </w:r>
    </w:p>
    <w:p w14:paraId="763FD7A8" w14:textId="77777777" w:rsidR="00DD0596" w:rsidRDefault="00F31890" w:rsidP="00DD0596">
      <w:pPr>
        <w:tabs>
          <w:tab w:val="left" w:pos="284"/>
        </w:tabs>
        <w:spacing w:after="0" w:line="360" w:lineRule="auto"/>
        <w:ind w:firstLine="851"/>
        <w:contextualSpacing/>
        <w:jc w:val="both"/>
        <w:rPr>
          <w:rFonts w:eastAsia="Calibri" w:cs="Times New Roman"/>
          <w:szCs w:val="24"/>
          <w:lang w:eastAsia="lt-LT"/>
        </w:rPr>
      </w:pPr>
      <w:r w:rsidRPr="00F31890">
        <w:rPr>
          <w:rFonts w:eastAsia="Calibri" w:cs="Times New Roman"/>
          <w:b/>
          <w:bCs/>
          <w:szCs w:val="24"/>
          <w:lang w:eastAsia="lt-LT"/>
        </w:rPr>
        <w:t>8.</w:t>
      </w:r>
      <w:r w:rsidRPr="00F31890">
        <w:rPr>
          <w:rFonts w:eastAsia="Calibri" w:cs="Times New Roman"/>
          <w:szCs w:val="24"/>
          <w:lang w:eastAsia="lt-LT"/>
        </w:rPr>
        <w:t xml:space="preserve"> </w:t>
      </w:r>
      <w:r w:rsidRPr="00F31890">
        <w:rPr>
          <w:rFonts w:eastAsia="Times New Roman" w:cs="Times New Roman"/>
          <w:b/>
          <w:szCs w:val="24"/>
          <w:lang w:eastAsia="lt-LT"/>
        </w:rPr>
        <w:t>Kiti reikalingi pagrindimai, skaičiavimai ir paaiškinimai</w:t>
      </w:r>
    </w:p>
    <w:p w14:paraId="314C7BBD" w14:textId="0454E4CB" w:rsidR="00F31890" w:rsidRPr="00DD0596" w:rsidRDefault="00F31890" w:rsidP="00DD0596">
      <w:pPr>
        <w:tabs>
          <w:tab w:val="left" w:pos="284"/>
        </w:tabs>
        <w:spacing w:after="0" w:line="360" w:lineRule="auto"/>
        <w:ind w:firstLine="851"/>
        <w:contextualSpacing/>
        <w:jc w:val="both"/>
        <w:rPr>
          <w:rFonts w:eastAsia="Calibri" w:cs="Times New Roman"/>
          <w:szCs w:val="24"/>
          <w:lang w:eastAsia="lt-LT"/>
        </w:rPr>
      </w:pPr>
      <w:r w:rsidRPr="00F31890">
        <w:rPr>
          <w:rFonts w:eastAsia="Times New Roman" w:cs="Times New Roman"/>
          <w:bCs/>
          <w:szCs w:val="24"/>
          <w:lang w:eastAsia="lt-LT"/>
        </w:rPr>
        <w:t xml:space="preserve">Pridedama </w:t>
      </w:r>
      <w:r w:rsidRPr="00F31890">
        <w:rPr>
          <w:rFonts w:eastAsia="Times New Roman" w:cs="Times New Roman"/>
          <w:szCs w:val="24"/>
        </w:rPr>
        <w:t xml:space="preserve">lentelė, kurioje socialinės globos kainos pateikiamos pagal faktinius skaičiavimus. </w:t>
      </w:r>
    </w:p>
    <w:p w14:paraId="5E33D847" w14:textId="77777777" w:rsidR="00F31890" w:rsidRPr="00F31890" w:rsidRDefault="00F31890" w:rsidP="00F31890">
      <w:pPr>
        <w:tabs>
          <w:tab w:val="left" w:pos="284"/>
          <w:tab w:val="left" w:pos="851"/>
        </w:tabs>
        <w:spacing w:after="0" w:line="360" w:lineRule="auto"/>
        <w:ind w:firstLine="851"/>
        <w:jc w:val="both"/>
        <w:rPr>
          <w:rFonts w:eastAsia="Times New Roman" w:cs="Times New Roman"/>
          <w:szCs w:val="24"/>
        </w:rPr>
      </w:pPr>
      <w:r w:rsidRPr="00F31890">
        <w:rPr>
          <w:rFonts w:eastAsia="Times New Roman" w:cs="Times New Roman"/>
          <w:b/>
          <w:szCs w:val="24"/>
          <w:lang w:eastAsia="lt-LT"/>
        </w:rPr>
        <w:t>9. Sprendimo projekto iniciatoriai ir rengėjai, pranešėjas</w:t>
      </w:r>
      <w:r w:rsidRPr="00F31890">
        <w:rPr>
          <w:rFonts w:eastAsia="Times New Roman" w:cs="Times New Roman"/>
          <w:szCs w:val="24"/>
          <w:lang w:eastAsia="lt-LT"/>
        </w:rPr>
        <w:t xml:space="preserve">             </w:t>
      </w:r>
    </w:p>
    <w:p w14:paraId="05FCF4BD" w14:textId="0B1C9646" w:rsidR="00F31890" w:rsidRPr="00F31890" w:rsidRDefault="00F31890" w:rsidP="00F31890">
      <w:pPr>
        <w:tabs>
          <w:tab w:val="left" w:pos="284"/>
        </w:tabs>
        <w:spacing w:after="0" w:line="360" w:lineRule="auto"/>
        <w:ind w:firstLine="851"/>
        <w:jc w:val="both"/>
        <w:rPr>
          <w:rFonts w:eastAsia="Calibri" w:cs="Times New Roman"/>
          <w:szCs w:val="24"/>
          <w:lang w:eastAsia="lt-LT"/>
        </w:rPr>
      </w:pPr>
      <w:r w:rsidRPr="00F31890">
        <w:rPr>
          <w:rFonts w:eastAsia="Calibri" w:cs="Times New Roman"/>
          <w:szCs w:val="24"/>
          <w:lang w:eastAsia="lt-LT"/>
        </w:rPr>
        <w:t xml:space="preserve">Sprendimo projekto iniciatorius – </w:t>
      </w:r>
      <w:r w:rsidR="007C0741">
        <w:rPr>
          <w:rFonts w:eastAsia="Calibri" w:cs="Times New Roman"/>
          <w:szCs w:val="24"/>
          <w:lang w:eastAsia="lt-LT"/>
        </w:rPr>
        <w:t>Anykščių socialinės globos namai.</w:t>
      </w:r>
    </w:p>
    <w:p w14:paraId="33EECF0F" w14:textId="47D9F53F" w:rsidR="002A1EDE" w:rsidRDefault="00F31890" w:rsidP="00F31890">
      <w:pPr>
        <w:tabs>
          <w:tab w:val="left" w:pos="284"/>
        </w:tabs>
        <w:spacing w:after="0" w:line="360" w:lineRule="auto"/>
        <w:ind w:firstLine="851"/>
        <w:jc w:val="both"/>
        <w:rPr>
          <w:rFonts w:eastAsia="Calibri" w:cs="Times New Roman"/>
          <w:szCs w:val="24"/>
          <w:lang w:eastAsia="lt-LT"/>
        </w:rPr>
      </w:pPr>
      <w:r w:rsidRPr="00F31890">
        <w:rPr>
          <w:rFonts w:eastAsia="Calibri" w:cs="Times New Roman"/>
          <w:szCs w:val="24"/>
          <w:lang w:eastAsia="lt-LT"/>
        </w:rPr>
        <w:t>Rengėja</w:t>
      </w:r>
      <w:r w:rsidR="002A1EDE">
        <w:rPr>
          <w:rFonts w:eastAsia="Calibri" w:cs="Times New Roman"/>
          <w:szCs w:val="24"/>
          <w:lang w:eastAsia="lt-LT"/>
        </w:rPr>
        <w:t xml:space="preserve"> – </w:t>
      </w:r>
      <w:r w:rsidR="002A1EDE" w:rsidRPr="00F31890">
        <w:rPr>
          <w:rFonts w:eastAsia="Calibri" w:cs="Times New Roman"/>
          <w:szCs w:val="24"/>
          <w:lang w:eastAsia="lt-LT"/>
        </w:rPr>
        <w:t xml:space="preserve">Socialinės paramos skyriaus vyriausioji specialistė </w:t>
      </w:r>
      <w:r w:rsidR="000B1FA4">
        <w:rPr>
          <w:rFonts w:eastAsia="Calibri" w:cs="Times New Roman"/>
          <w:szCs w:val="24"/>
          <w:lang w:eastAsia="lt-LT"/>
        </w:rPr>
        <w:t>Laima Jovaišienė</w:t>
      </w:r>
      <w:r w:rsidR="00DD0596">
        <w:rPr>
          <w:rFonts w:eastAsia="Calibri" w:cs="Times New Roman"/>
          <w:szCs w:val="24"/>
          <w:lang w:eastAsia="lt-LT"/>
        </w:rPr>
        <w:t>.</w:t>
      </w:r>
    </w:p>
    <w:p w14:paraId="54459B13" w14:textId="6A07A166" w:rsidR="00F31890" w:rsidRPr="00F31890" w:rsidRDefault="002A1EDE" w:rsidP="00F31890">
      <w:pPr>
        <w:tabs>
          <w:tab w:val="left" w:pos="284"/>
        </w:tabs>
        <w:spacing w:after="0" w:line="360" w:lineRule="auto"/>
        <w:ind w:firstLine="851"/>
        <w:jc w:val="both"/>
        <w:rPr>
          <w:rFonts w:eastAsia="Calibri" w:cs="Times New Roman"/>
          <w:szCs w:val="24"/>
          <w:lang w:eastAsia="lt-LT"/>
        </w:rPr>
      </w:pPr>
      <w:r>
        <w:rPr>
          <w:rFonts w:eastAsia="Calibri" w:cs="Times New Roman"/>
          <w:szCs w:val="24"/>
          <w:lang w:eastAsia="lt-LT"/>
        </w:rPr>
        <w:t>P</w:t>
      </w:r>
      <w:r w:rsidR="00F31890" w:rsidRPr="00F31890">
        <w:rPr>
          <w:rFonts w:eastAsia="Calibri" w:cs="Times New Roman"/>
          <w:szCs w:val="24"/>
          <w:lang w:eastAsia="lt-LT"/>
        </w:rPr>
        <w:t>ranešėja –</w:t>
      </w:r>
      <w:r>
        <w:rPr>
          <w:rFonts w:eastAsia="Calibri" w:cs="Times New Roman"/>
          <w:szCs w:val="24"/>
          <w:lang w:eastAsia="lt-LT"/>
        </w:rPr>
        <w:t xml:space="preserve"> Socialinės paramos skyriaus vedėj</w:t>
      </w:r>
      <w:r w:rsidR="000B1FA4">
        <w:rPr>
          <w:rFonts w:eastAsia="Calibri" w:cs="Times New Roman"/>
          <w:szCs w:val="24"/>
          <w:lang w:eastAsia="lt-LT"/>
        </w:rPr>
        <w:t>a Vaida Laurukėnienė</w:t>
      </w:r>
      <w:r w:rsidR="00F31890" w:rsidRPr="00F31890">
        <w:rPr>
          <w:rFonts w:eastAsia="Calibri" w:cs="Times New Roman"/>
          <w:szCs w:val="24"/>
          <w:lang w:eastAsia="lt-LT"/>
        </w:rPr>
        <w:t>.</w:t>
      </w:r>
    </w:p>
    <w:bookmarkEnd w:id="0"/>
    <w:p w14:paraId="0D5B0C62" w14:textId="77777777" w:rsidR="00F31890" w:rsidRPr="00F31890" w:rsidRDefault="00F31890" w:rsidP="00F31890">
      <w:pPr>
        <w:spacing w:after="0" w:line="240" w:lineRule="auto"/>
        <w:rPr>
          <w:rFonts w:eastAsia="Times New Roman" w:cs="Times New Roman"/>
          <w:szCs w:val="24"/>
        </w:rPr>
      </w:pPr>
    </w:p>
    <w:p w14:paraId="78F6D554" w14:textId="77777777" w:rsidR="00F31890" w:rsidRDefault="00F31890" w:rsidP="00F31890">
      <w:pPr>
        <w:tabs>
          <w:tab w:val="left" w:pos="284"/>
        </w:tabs>
        <w:spacing w:after="0" w:line="360" w:lineRule="auto"/>
        <w:jc w:val="center"/>
        <w:rPr>
          <w:rFonts w:eastAsia="Times New Roman" w:cs="Times New Roman"/>
          <w:b/>
          <w:szCs w:val="24"/>
        </w:rPr>
      </w:pPr>
    </w:p>
    <w:p w14:paraId="243A3A5E" w14:textId="77777777" w:rsidR="00A02EE5" w:rsidRDefault="00A02EE5" w:rsidP="00F31890">
      <w:pPr>
        <w:tabs>
          <w:tab w:val="left" w:pos="284"/>
        </w:tabs>
        <w:spacing w:after="0" w:line="360" w:lineRule="auto"/>
        <w:jc w:val="center"/>
        <w:rPr>
          <w:rFonts w:eastAsia="Times New Roman" w:cs="Times New Roman"/>
          <w:b/>
          <w:szCs w:val="24"/>
        </w:rPr>
      </w:pPr>
    </w:p>
    <w:p w14:paraId="68DDE86F" w14:textId="77777777" w:rsidR="00A02EE5" w:rsidRDefault="00A02EE5" w:rsidP="00F31890">
      <w:pPr>
        <w:tabs>
          <w:tab w:val="left" w:pos="284"/>
        </w:tabs>
        <w:spacing w:after="0" w:line="360" w:lineRule="auto"/>
        <w:jc w:val="center"/>
        <w:rPr>
          <w:rFonts w:eastAsia="Times New Roman" w:cs="Times New Roman"/>
          <w:b/>
          <w:szCs w:val="24"/>
        </w:rPr>
      </w:pPr>
    </w:p>
    <w:p w14:paraId="242AE4AF" w14:textId="77777777" w:rsidR="00A02EE5" w:rsidRDefault="00A02EE5" w:rsidP="00F31890">
      <w:pPr>
        <w:tabs>
          <w:tab w:val="left" w:pos="284"/>
        </w:tabs>
        <w:spacing w:after="0" w:line="360" w:lineRule="auto"/>
        <w:jc w:val="center"/>
        <w:rPr>
          <w:rFonts w:eastAsia="Times New Roman" w:cs="Times New Roman"/>
          <w:b/>
          <w:szCs w:val="24"/>
        </w:rPr>
      </w:pPr>
    </w:p>
    <w:p w14:paraId="1C93D8CE" w14:textId="77777777" w:rsidR="00A02EE5" w:rsidRDefault="00A02EE5" w:rsidP="00F31890">
      <w:pPr>
        <w:tabs>
          <w:tab w:val="left" w:pos="284"/>
        </w:tabs>
        <w:spacing w:after="0" w:line="360" w:lineRule="auto"/>
        <w:jc w:val="center"/>
        <w:rPr>
          <w:rFonts w:eastAsia="Times New Roman" w:cs="Times New Roman"/>
          <w:b/>
          <w:szCs w:val="24"/>
        </w:rPr>
      </w:pPr>
    </w:p>
    <w:p w14:paraId="6EF11865" w14:textId="77777777" w:rsidR="00A02EE5" w:rsidRDefault="00A02EE5" w:rsidP="00F31890">
      <w:pPr>
        <w:tabs>
          <w:tab w:val="left" w:pos="284"/>
        </w:tabs>
        <w:spacing w:after="0" w:line="360" w:lineRule="auto"/>
        <w:jc w:val="center"/>
        <w:rPr>
          <w:rFonts w:eastAsia="Times New Roman" w:cs="Times New Roman"/>
          <w:b/>
          <w:szCs w:val="24"/>
        </w:rPr>
      </w:pPr>
    </w:p>
    <w:p w14:paraId="678A387A" w14:textId="77777777" w:rsidR="00A02EE5" w:rsidRDefault="00A02EE5" w:rsidP="00DD0596">
      <w:pPr>
        <w:tabs>
          <w:tab w:val="left" w:pos="284"/>
        </w:tabs>
        <w:spacing w:after="0" w:line="360" w:lineRule="auto"/>
        <w:rPr>
          <w:rFonts w:eastAsia="Times New Roman" w:cs="Times New Roman"/>
          <w:b/>
          <w:szCs w:val="24"/>
        </w:rPr>
      </w:pPr>
    </w:p>
    <w:p w14:paraId="562B9AC9" w14:textId="77777777" w:rsidR="00F31890" w:rsidRPr="00F31890" w:rsidRDefault="00F31890" w:rsidP="00F31890">
      <w:pPr>
        <w:tabs>
          <w:tab w:val="left" w:pos="284"/>
          <w:tab w:val="left" w:pos="851"/>
        </w:tabs>
        <w:spacing w:after="0" w:line="240" w:lineRule="auto"/>
        <w:jc w:val="both"/>
        <w:rPr>
          <w:rFonts w:eastAsia="Times New Roman" w:cs="Times New Roman"/>
          <w:szCs w:val="24"/>
        </w:rPr>
        <w:sectPr w:rsidR="00F31890" w:rsidRPr="00F31890" w:rsidSect="00961847">
          <w:footerReference w:type="even" r:id="rId9"/>
          <w:footerReference w:type="default" r:id="rId10"/>
          <w:headerReference w:type="first" r:id="rId11"/>
          <w:pgSz w:w="11906" w:h="16838"/>
          <w:pgMar w:top="1134" w:right="567" w:bottom="1134" w:left="1701" w:header="510" w:footer="510" w:gutter="0"/>
          <w:cols w:space="1296"/>
          <w:titlePg/>
          <w:docGrid w:linePitch="326"/>
        </w:sectPr>
      </w:pPr>
    </w:p>
    <w:p w14:paraId="54118382" w14:textId="77777777" w:rsidR="00B5490A" w:rsidRDefault="00B5490A" w:rsidP="00B5490A">
      <w:pPr>
        <w:jc w:val="center"/>
        <w:rPr>
          <w:b/>
          <w:bCs/>
          <w:lang w:eastAsia="lt-LT"/>
        </w:rPr>
      </w:pPr>
      <w:r w:rsidRPr="006379F4">
        <w:rPr>
          <w:b/>
          <w:bCs/>
          <w:lang w:eastAsia="lt-LT"/>
        </w:rPr>
        <w:lastRenderedPageBreak/>
        <w:t xml:space="preserve">ANYKŠČIŲ SOCIALINĖS GLOBOS NAMŲ </w:t>
      </w:r>
    </w:p>
    <w:p w14:paraId="3EEEF26F" w14:textId="77777777" w:rsidR="00B5490A" w:rsidRDefault="00B5490A" w:rsidP="00B5490A">
      <w:pPr>
        <w:jc w:val="center"/>
        <w:rPr>
          <w:b/>
          <w:bCs/>
          <w:lang w:eastAsia="lt-LT"/>
        </w:rPr>
      </w:pPr>
      <w:r w:rsidRPr="006379F4">
        <w:rPr>
          <w:b/>
          <w:bCs/>
          <w:lang w:eastAsia="lt-LT"/>
        </w:rPr>
        <w:t xml:space="preserve">ILGALAIKĖS IR TRUMPALAIKĖS SOCIALINĖS GLOBOS SENYVO AMŽIAUS ASMENIMS, SUAUGUSIEMS ASMENIMS SU NEGALIA, SENYVO AMŽIAUS ASMENIMS SU SUNKIA NEGALIA BEI LAIKINO ATOKVĖPIO PASLAUGOS SUAUGUSIEMS IR SENYVO AMŽIAUS ASMENIMS SU SUNKIA NEGALIA APSKAIČIAVIMAS </w:t>
      </w:r>
    </w:p>
    <w:p w14:paraId="36C49BEE" w14:textId="4DF1A690" w:rsidR="00B5490A" w:rsidRPr="00B5490A" w:rsidRDefault="00B5490A" w:rsidP="00B5490A">
      <w:pPr>
        <w:jc w:val="center"/>
        <w:rPr>
          <w:b/>
          <w:bCs/>
        </w:rPr>
      </w:pPr>
      <w:r w:rsidRPr="006379F4">
        <w:rPr>
          <w:b/>
          <w:bCs/>
          <w:lang w:eastAsia="lt-LT"/>
        </w:rPr>
        <w:t>202</w:t>
      </w:r>
      <w:r>
        <w:rPr>
          <w:b/>
          <w:bCs/>
          <w:lang w:eastAsia="lt-LT"/>
        </w:rPr>
        <w:t>4</w:t>
      </w:r>
      <w:r w:rsidRPr="006379F4">
        <w:rPr>
          <w:b/>
          <w:bCs/>
          <w:lang w:eastAsia="lt-LT"/>
        </w:rPr>
        <w:t xml:space="preserve"> METAMS</w:t>
      </w:r>
      <w:r w:rsidRPr="006379F4">
        <w:rPr>
          <w:b/>
          <w:bCs/>
        </w:rPr>
        <w:t xml:space="preserve"> </w:t>
      </w:r>
    </w:p>
    <w:p w14:paraId="786B21AE" w14:textId="277BE4EE" w:rsidR="00B5490A" w:rsidRPr="0042787F" w:rsidRDefault="00B5490A" w:rsidP="00AC2EC9">
      <w:pPr>
        <w:tabs>
          <w:tab w:val="left" w:pos="567"/>
        </w:tabs>
        <w:spacing w:after="0" w:line="360" w:lineRule="auto"/>
        <w:ind w:firstLine="720"/>
        <w:jc w:val="both"/>
      </w:pPr>
      <w:r w:rsidRPr="0042787F">
        <w:t>Vadovaujantis Lietuvos Respublikos Vyriausybės 2006 m.</w:t>
      </w:r>
      <w:r>
        <w:t xml:space="preserve"> spalio 10 d. nutarimu Nr. 978 </w:t>
      </w:r>
      <w:r w:rsidRPr="0042787F">
        <w:t>„Dėl socialinių paslaugų finansavimo ir lėšų apskaičiavimo metodikos patvirtinimo“</w:t>
      </w:r>
      <w:r>
        <w:t xml:space="preserve">, 22 punktu, </w:t>
      </w:r>
      <w:r w:rsidRPr="0042787F">
        <w:t>pateikiame  socialinės globos pas</w:t>
      </w:r>
      <w:r>
        <w:t>laugos kainos apskaičiavimą 2024</w:t>
      </w:r>
      <w:r w:rsidRPr="0042787F">
        <w:t xml:space="preserve"> metams:</w:t>
      </w:r>
    </w:p>
    <w:p w14:paraId="0C55F686" w14:textId="570A5633" w:rsidR="00AC2EC9" w:rsidRDefault="00B5490A" w:rsidP="00AC2EC9">
      <w:pPr>
        <w:tabs>
          <w:tab w:val="left" w:pos="851"/>
        </w:tabs>
        <w:spacing w:after="0" w:line="360" w:lineRule="auto"/>
        <w:ind w:firstLine="720"/>
        <w:jc w:val="both"/>
      </w:pPr>
      <w:r w:rsidRPr="0042787F">
        <w:t>Perkamos (parduodamos) ar finansuojamos ilgalaikės ir trumpalaikės socialinės globos kainą sudaro bendroji socialinės globos lėšų dalis (BLD) ir kintamoji socialinės globos lėšų dalis (KLD).  BLD yra bendra visoms įstaigoje teikiamoms socialinės globos paslaugų  rūšims.</w:t>
      </w:r>
    </w:p>
    <w:tbl>
      <w:tblPr>
        <w:tblW w:w="14624" w:type="dxa"/>
        <w:tblInd w:w="113" w:type="dxa"/>
        <w:tblLayout w:type="fixed"/>
        <w:tblLook w:val="04A0" w:firstRow="1" w:lastRow="0" w:firstColumn="1" w:lastColumn="0" w:noHBand="0" w:noVBand="1"/>
      </w:tblPr>
      <w:tblGrid>
        <w:gridCol w:w="3851"/>
        <w:gridCol w:w="1134"/>
        <w:gridCol w:w="1134"/>
        <w:gridCol w:w="1276"/>
        <w:gridCol w:w="1134"/>
        <w:gridCol w:w="1276"/>
        <w:gridCol w:w="1276"/>
        <w:gridCol w:w="1275"/>
        <w:gridCol w:w="1134"/>
        <w:gridCol w:w="1134"/>
      </w:tblGrid>
      <w:tr w:rsidR="00B5490A" w14:paraId="4F819788" w14:textId="77777777" w:rsidTr="00332E66">
        <w:trPr>
          <w:trHeight w:val="930"/>
        </w:trPr>
        <w:tc>
          <w:tcPr>
            <w:tcW w:w="3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6475385" w14:textId="77777777" w:rsidR="00B5490A" w:rsidRPr="00FD414C" w:rsidRDefault="00B5490A" w:rsidP="00332E66">
            <w:pPr>
              <w:jc w:val="center"/>
              <w:rPr>
                <w:b/>
                <w:bCs/>
                <w:color w:val="000000"/>
                <w:sz w:val="22"/>
              </w:rPr>
            </w:pPr>
            <w:r w:rsidRPr="00FD414C">
              <w:rPr>
                <w:b/>
                <w:bCs/>
                <w:color w:val="000000"/>
                <w:sz w:val="22"/>
              </w:rPr>
              <w:t>Išlaidų pavadinimas</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14:paraId="795BC2DF" w14:textId="77777777" w:rsidR="00B5490A" w:rsidRPr="00FD414C" w:rsidRDefault="00B5490A" w:rsidP="00332E66">
            <w:pPr>
              <w:jc w:val="center"/>
              <w:rPr>
                <w:b/>
                <w:bCs/>
                <w:color w:val="000000"/>
                <w:sz w:val="22"/>
              </w:rPr>
            </w:pPr>
            <w:r w:rsidRPr="00FD414C">
              <w:rPr>
                <w:b/>
                <w:bCs/>
                <w:color w:val="000000"/>
                <w:sz w:val="22"/>
              </w:rPr>
              <w:t>Bendrosios socialinės globos paslaugų lėšų dalies išlaidos, Eur</w:t>
            </w:r>
          </w:p>
        </w:tc>
        <w:tc>
          <w:tcPr>
            <w:tcW w:w="4962" w:type="dxa"/>
            <w:gridSpan w:val="4"/>
            <w:tcBorders>
              <w:top w:val="single" w:sz="4" w:space="0" w:color="auto"/>
              <w:left w:val="nil"/>
              <w:bottom w:val="single" w:sz="4" w:space="0" w:color="auto"/>
              <w:right w:val="single" w:sz="4" w:space="0" w:color="auto"/>
            </w:tcBorders>
            <w:shd w:val="clear" w:color="auto" w:fill="auto"/>
            <w:vAlign w:val="center"/>
            <w:hideMark/>
          </w:tcPr>
          <w:p w14:paraId="504FCFA2" w14:textId="77777777" w:rsidR="00B5490A" w:rsidRPr="00FD414C" w:rsidRDefault="00B5490A" w:rsidP="00332E66">
            <w:pPr>
              <w:jc w:val="center"/>
              <w:rPr>
                <w:b/>
                <w:bCs/>
                <w:color w:val="000000"/>
                <w:sz w:val="22"/>
              </w:rPr>
            </w:pPr>
            <w:r w:rsidRPr="00FD414C">
              <w:rPr>
                <w:b/>
                <w:bCs/>
                <w:color w:val="000000"/>
                <w:sz w:val="22"/>
              </w:rPr>
              <w:t>Kintamosios socialinės globos paslaugų lėšų dalies išlaidos, Eur</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0DD65FA" w14:textId="77777777" w:rsidR="00B5490A" w:rsidRPr="00FD414C" w:rsidRDefault="00B5490A" w:rsidP="00332E66">
            <w:pPr>
              <w:jc w:val="center"/>
              <w:rPr>
                <w:b/>
                <w:bCs/>
                <w:color w:val="000000"/>
                <w:sz w:val="22"/>
              </w:rPr>
            </w:pPr>
            <w:r w:rsidRPr="00FD414C">
              <w:rPr>
                <w:b/>
                <w:bCs/>
                <w:color w:val="000000"/>
                <w:sz w:val="22"/>
              </w:rPr>
              <w:t>Socialinės globos kaina 1 gyv. Su negalia per mėn.</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89DDF6A" w14:textId="77777777" w:rsidR="00B5490A" w:rsidRPr="00FD414C" w:rsidRDefault="00B5490A" w:rsidP="00332E66">
            <w:pPr>
              <w:jc w:val="center"/>
              <w:rPr>
                <w:b/>
                <w:bCs/>
                <w:color w:val="000000"/>
                <w:sz w:val="22"/>
              </w:rPr>
            </w:pPr>
            <w:r w:rsidRPr="00FD414C">
              <w:rPr>
                <w:b/>
                <w:bCs/>
                <w:color w:val="000000"/>
                <w:sz w:val="22"/>
              </w:rPr>
              <w:t>Socialinės globos kaina 1 gyv. su sunkia negalia per mėn.</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B90DD2C" w14:textId="77777777" w:rsidR="00B5490A" w:rsidRPr="00FD414C" w:rsidRDefault="00B5490A" w:rsidP="00332E66">
            <w:pPr>
              <w:jc w:val="center"/>
              <w:rPr>
                <w:b/>
                <w:bCs/>
                <w:color w:val="000000"/>
                <w:sz w:val="22"/>
              </w:rPr>
            </w:pPr>
            <w:r w:rsidRPr="00FD414C">
              <w:rPr>
                <w:b/>
                <w:bCs/>
                <w:color w:val="000000"/>
                <w:sz w:val="22"/>
              </w:rPr>
              <w:t>Laikino atokvėpio paslaugos kaina1 gyv. Per parą</w:t>
            </w:r>
          </w:p>
        </w:tc>
      </w:tr>
      <w:tr w:rsidR="00B5490A" w14:paraId="22ED68B6" w14:textId="77777777" w:rsidTr="00332E66">
        <w:trPr>
          <w:trHeight w:val="1696"/>
        </w:trPr>
        <w:tc>
          <w:tcPr>
            <w:tcW w:w="3851" w:type="dxa"/>
            <w:vMerge/>
            <w:tcBorders>
              <w:top w:val="single" w:sz="4" w:space="0" w:color="auto"/>
              <w:left w:val="single" w:sz="4" w:space="0" w:color="auto"/>
              <w:bottom w:val="single" w:sz="4" w:space="0" w:color="000000"/>
              <w:right w:val="single" w:sz="4" w:space="0" w:color="auto"/>
            </w:tcBorders>
            <w:vAlign w:val="center"/>
            <w:hideMark/>
          </w:tcPr>
          <w:p w14:paraId="399F1F3D" w14:textId="77777777" w:rsidR="00B5490A" w:rsidRDefault="00B5490A" w:rsidP="00332E66">
            <w:pPr>
              <w:rPr>
                <w:b/>
                <w:bCs/>
                <w:color w:val="000000"/>
                <w:sz w:val="22"/>
              </w:rPr>
            </w:pPr>
          </w:p>
        </w:tc>
        <w:tc>
          <w:tcPr>
            <w:tcW w:w="1134" w:type="dxa"/>
            <w:tcBorders>
              <w:top w:val="nil"/>
              <w:left w:val="nil"/>
              <w:bottom w:val="single" w:sz="4" w:space="0" w:color="auto"/>
              <w:right w:val="single" w:sz="4" w:space="0" w:color="auto"/>
            </w:tcBorders>
            <w:shd w:val="clear" w:color="auto" w:fill="auto"/>
            <w:vAlign w:val="center"/>
            <w:hideMark/>
          </w:tcPr>
          <w:p w14:paraId="287E310B" w14:textId="77777777" w:rsidR="00B5490A" w:rsidRPr="00FD414C" w:rsidRDefault="00B5490A" w:rsidP="00332E66">
            <w:pPr>
              <w:jc w:val="center"/>
              <w:rPr>
                <w:b/>
                <w:bCs/>
                <w:color w:val="000000"/>
                <w:sz w:val="22"/>
              </w:rPr>
            </w:pPr>
            <w:r w:rsidRPr="00FD414C">
              <w:rPr>
                <w:b/>
                <w:bCs/>
                <w:color w:val="000000"/>
                <w:sz w:val="22"/>
              </w:rPr>
              <w:t>Iš viso per metus</w:t>
            </w:r>
          </w:p>
        </w:tc>
        <w:tc>
          <w:tcPr>
            <w:tcW w:w="1134" w:type="dxa"/>
            <w:tcBorders>
              <w:top w:val="nil"/>
              <w:left w:val="nil"/>
              <w:bottom w:val="single" w:sz="4" w:space="0" w:color="auto"/>
              <w:right w:val="single" w:sz="4" w:space="0" w:color="auto"/>
            </w:tcBorders>
            <w:shd w:val="clear" w:color="auto" w:fill="auto"/>
            <w:vAlign w:val="center"/>
            <w:hideMark/>
          </w:tcPr>
          <w:p w14:paraId="0C2C2A39" w14:textId="77777777" w:rsidR="00B5490A" w:rsidRPr="00FD414C" w:rsidRDefault="00B5490A" w:rsidP="00332E66">
            <w:pPr>
              <w:jc w:val="center"/>
              <w:rPr>
                <w:b/>
                <w:bCs/>
                <w:color w:val="000000"/>
                <w:sz w:val="22"/>
              </w:rPr>
            </w:pPr>
            <w:r w:rsidRPr="00FD414C">
              <w:rPr>
                <w:b/>
                <w:bCs/>
                <w:color w:val="000000"/>
                <w:sz w:val="22"/>
              </w:rPr>
              <w:t>1 gyv. per mėn.</w:t>
            </w:r>
          </w:p>
        </w:tc>
        <w:tc>
          <w:tcPr>
            <w:tcW w:w="1276" w:type="dxa"/>
            <w:tcBorders>
              <w:top w:val="nil"/>
              <w:left w:val="nil"/>
              <w:bottom w:val="single" w:sz="4" w:space="0" w:color="auto"/>
              <w:right w:val="single" w:sz="4" w:space="0" w:color="auto"/>
            </w:tcBorders>
            <w:shd w:val="clear" w:color="auto" w:fill="auto"/>
            <w:vAlign w:val="center"/>
            <w:hideMark/>
          </w:tcPr>
          <w:p w14:paraId="155C7B2A" w14:textId="77777777" w:rsidR="00B5490A" w:rsidRPr="00FD414C" w:rsidRDefault="00B5490A" w:rsidP="00332E66">
            <w:pPr>
              <w:jc w:val="center"/>
              <w:rPr>
                <w:b/>
                <w:bCs/>
                <w:color w:val="000000"/>
                <w:sz w:val="22"/>
              </w:rPr>
            </w:pPr>
            <w:r w:rsidRPr="00FD414C">
              <w:rPr>
                <w:b/>
                <w:bCs/>
                <w:color w:val="000000"/>
                <w:sz w:val="22"/>
              </w:rPr>
              <w:t>Iš viso gyv. su negalia per metus</w:t>
            </w:r>
          </w:p>
        </w:tc>
        <w:tc>
          <w:tcPr>
            <w:tcW w:w="1134" w:type="dxa"/>
            <w:tcBorders>
              <w:top w:val="nil"/>
              <w:left w:val="nil"/>
              <w:bottom w:val="single" w:sz="4" w:space="0" w:color="auto"/>
              <w:right w:val="single" w:sz="4" w:space="0" w:color="auto"/>
            </w:tcBorders>
            <w:shd w:val="clear" w:color="auto" w:fill="auto"/>
            <w:vAlign w:val="center"/>
            <w:hideMark/>
          </w:tcPr>
          <w:p w14:paraId="17EDC56A" w14:textId="77777777" w:rsidR="00B5490A" w:rsidRPr="00FD414C" w:rsidRDefault="00B5490A" w:rsidP="00332E66">
            <w:pPr>
              <w:jc w:val="center"/>
              <w:rPr>
                <w:b/>
                <w:bCs/>
                <w:color w:val="000000"/>
                <w:sz w:val="22"/>
              </w:rPr>
            </w:pPr>
            <w:r w:rsidRPr="00FD414C">
              <w:rPr>
                <w:b/>
                <w:bCs/>
                <w:color w:val="000000"/>
                <w:sz w:val="22"/>
              </w:rPr>
              <w:t>1 gyv. su negalia per mėn.</w:t>
            </w:r>
          </w:p>
        </w:tc>
        <w:tc>
          <w:tcPr>
            <w:tcW w:w="1276" w:type="dxa"/>
            <w:tcBorders>
              <w:top w:val="nil"/>
              <w:left w:val="nil"/>
              <w:bottom w:val="single" w:sz="4" w:space="0" w:color="auto"/>
              <w:right w:val="single" w:sz="4" w:space="0" w:color="auto"/>
            </w:tcBorders>
            <w:shd w:val="clear" w:color="auto" w:fill="auto"/>
            <w:vAlign w:val="center"/>
            <w:hideMark/>
          </w:tcPr>
          <w:p w14:paraId="17BB2E1B" w14:textId="77777777" w:rsidR="00B5490A" w:rsidRPr="00FD414C" w:rsidRDefault="00B5490A" w:rsidP="00332E66">
            <w:pPr>
              <w:jc w:val="center"/>
              <w:rPr>
                <w:b/>
                <w:bCs/>
                <w:color w:val="000000"/>
                <w:sz w:val="22"/>
              </w:rPr>
            </w:pPr>
            <w:r w:rsidRPr="00FD414C">
              <w:rPr>
                <w:b/>
                <w:bCs/>
                <w:color w:val="000000"/>
                <w:sz w:val="22"/>
              </w:rPr>
              <w:t xml:space="preserve">Iš viso gyv. su sunkia negalia </w:t>
            </w:r>
            <w:r w:rsidRPr="00FD414C">
              <w:rPr>
                <w:b/>
                <w:bCs/>
                <w:i/>
                <w:iCs/>
                <w:color w:val="000000"/>
                <w:sz w:val="22"/>
                <w:u w:val="single"/>
              </w:rPr>
              <w:t>papildomai</w:t>
            </w:r>
            <w:r w:rsidRPr="00FD414C">
              <w:rPr>
                <w:b/>
                <w:bCs/>
                <w:color w:val="000000"/>
                <w:sz w:val="22"/>
                <w:u w:val="single"/>
              </w:rPr>
              <w:t xml:space="preserve"> </w:t>
            </w:r>
            <w:r w:rsidRPr="00FD414C">
              <w:rPr>
                <w:b/>
                <w:bCs/>
                <w:color w:val="000000"/>
                <w:sz w:val="22"/>
              </w:rPr>
              <w:t>per metus</w:t>
            </w:r>
          </w:p>
        </w:tc>
        <w:tc>
          <w:tcPr>
            <w:tcW w:w="1276" w:type="dxa"/>
            <w:tcBorders>
              <w:top w:val="nil"/>
              <w:left w:val="nil"/>
              <w:bottom w:val="single" w:sz="4" w:space="0" w:color="auto"/>
              <w:right w:val="single" w:sz="4" w:space="0" w:color="auto"/>
            </w:tcBorders>
            <w:shd w:val="clear" w:color="auto" w:fill="auto"/>
            <w:vAlign w:val="center"/>
            <w:hideMark/>
          </w:tcPr>
          <w:p w14:paraId="02E476F0" w14:textId="77777777" w:rsidR="00B5490A" w:rsidRPr="00FD414C" w:rsidRDefault="00B5490A" w:rsidP="00332E66">
            <w:pPr>
              <w:jc w:val="center"/>
              <w:rPr>
                <w:b/>
                <w:bCs/>
                <w:color w:val="000000"/>
                <w:sz w:val="22"/>
              </w:rPr>
            </w:pPr>
            <w:r w:rsidRPr="00FD414C">
              <w:rPr>
                <w:b/>
                <w:bCs/>
                <w:color w:val="000000"/>
                <w:sz w:val="22"/>
              </w:rPr>
              <w:t xml:space="preserve">1 gyv. su sunkia negalia </w:t>
            </w:r>
            <w:r w:rsidRPr="00FD414C">
              <w:rPr>
                <w:b/>
                <w:bCs/>
                <w:i/>
                <w:iCs/>
                <w:color w:val="000000"/>
                <w:sz w:val="22"/>
                <w:u w:val="single"/>
              </w:rPr>
              <w:t>papildomai</w:t>
            </w:r>
            <w:r w:rsidRPr="00FD414C">
              <w:rPr>
                <w:b/>
                <w:bCs/>
                <w:color w:val="000000"/>
                <w:sz w:val="22"/>
              </w:rPr>
              <w:t xml:space="preserve"> per mėn.</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1B38059" w14:textId="77777777" w:rsidR="00B5490A" w:rsidRDefault="00B5490A" w:rsidP="00332E66">
            <w:pPr>
              <w:rPr>
                <w:b/>
                <w:bCs/>
                <w:color w:val="000000"/>
                <w:sz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4FA1CA" w14:textId="77777777" w:rsidR="00B5490A" w:rsidRDefault="00B5490A" w:rsidP="00332E66">
            <w:pPr>
              <w:rPr>
                <w:b/>
                <w:bCs/>
                <w:color w:val="000000"/>
                <w:sz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FE897D" w14:textId="77777777" w:rsidR="00B5490A" w:rsidRDefault="00B5490A" w:rsidP="00332E66">
            <w:pPr>
              <w:rPr>
                <w:b/>
                <w:bCs/>
                <w:color w:val="000000"/>
                <w:sz w:val="22"/>
              </w:rPr>
            </w:pPr>
          </w:p>
        </w:tc>
      </w:tr>
      <w:tr w:rsidR="00B5490A" w14:paraId="17622CD7" w14:textId="77777777" w:rsidTr="00332E66">
        <w:trPr>
          <w:trHeight w:val="300"/>
        </w:trPr>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08D6E1F7" w14:textId="77777777" w:rsidR="00B5490A" w:rsidRDefault="00B5490A" w:rsidP="00332E66">
            <w:pPr>
              <w:jc w:val="center"/>
              <w:rPr>
                <w:i/>
                <w:iCs/>
                <w:color w:val="000000"/>
                <w:sz w:val="22"/>
              </w:rPr>
            </w:pPr>
            <w:r>
              <w:rPr>
                <w:i/>
                <w:iCs/>
                <w:color w:val="000000"/>
                <w:sz w:val="22"/>
              </w:rPr>
              <w:t>1</w:t>
            </w:r>
          </w:p>
        </w:tc>
        <w:tc>
          <w:tcPr>
            <w:tcW w:w="1134" w:type="dxa"/>
            <w:tcBorders>
              <w:top w:val="nil"/>
              <w:left w:val="nil"/>
              <w:bottom w:val="single" w:sz="4" w:space="0" w:color="auto"/>
              <w:right w:val="single" w:sz="4" w:space="0" w:color="auto"/>
            </w:tcBorders>
            <w:shd w:val="clear" w:color="auto" w:fill="auto"/>
            <w:vAlign w:val="bottom"/>
            <w:hideMark/>
          </w:tcPr>
          <w:p w14:paraId="36A77E06" w14:textId="77777777" w:rsidR="00B5490A" w:rsidRDefault="00B5490A" w:rsidP="00332E66">
            <w:pPr>
              <w:jc w:val="center"/>
              <w:rPr>
                <w:i/>
                <w:iCs/>
                <w:color w:val="000000"/>
                <w:sz w:val="22"/>
              </w:rPr>
            </w:pPr>
            <w:r>
              <w:rPr>
                <w:i/>
                <w:iCs/>
                <w:color w:val="000000"/>
                <w:sz w:val="22"/>
              </w:rPr>
              <w:t>2</w:t>
            </w:r>
          </w:p>
        </w:tc>
        <w:tc>
          <w:tcPr>
            <w:tcW w:w="1134" w:type="dxa"/>
            <w:tcBorders>
              <w:top w:val="nil"/>
              <w:left w:val="nil"/>
              <w:bottom w:val="single" w:sz="4" w:space="0" w:color="auto"/>
              <w:right w:val="single" w:sz="4" w:space="0" w:color="auto"/>
            </w:tcBorders>
            <w:shd w:val="clear" w:color="auto" w:fill="auto"/>
            <w:noWrap/>
            <w:vAlign w:val="bottom"/>
            <w:hideMark/>
          </w:tcPr>
          <w:p w14:paraId="529A75FC" w14:textId="77777777" w:rsidR="00B5490A" w:rsidRDefault="00B5490A" w:rsidP="00332E66">
            <w:pPr>
              <w:jc w:val="center"/>
              <w:rPr>
                <w:i/>
                <w:iCs/>
                <w:color w:val="000000"/>
                <w:sz w:val="22"/>
              </w:rPr>
            </w:pPr>
            <w:r>
              <w:rPr>
                <w:i/>
                <w:iCs/>
                <w:color w:val="000000"/>
                <w:sz w:val="22"/>
              </w:rPr>
              <w:t>3</w:t>
            </w:r>
          </w:p>
        </w:tc>
        <w:tc>
          <w:tcPr>
            <w:tcW w:w="1276" w:type="dxa"/>
            <w:tcBorders>
              <w:top w:val="nil"/>
              <w:left w:val="nil"/>
              <w:bottom w:val="single" w:sz="4" w:space="0" w:color="auto"/>
              <w:right w:val="single" w:sz="4" w:space="0" w:color="auto"/>
            </w:tcBorders>
            <w:shd w:val="clear" w:color="auto" w:fill="auto"/>
            <w:noWrap/>
            <w:vAlign w:val="bottom"/>
            <w:hideMark/>
          </w:tcPr>
          <w:p w14:paraId="0AAD1B2B" w14:textId="77777777" w:rsidR="00B5490A" w:rsidRDefault="00B5490A" w:rsidP="00332E66">
            <w:pPr>
              <w:jc w:val="center"/>
              <w:rPr>
                <w:i/>
                <w:iCs/>
                <w:color w:val="000000"/>
                <w:sz w:val="22"/>
              </w:rPr>
            </w:pPr>
            <w:r>
              <w:rPr>
                <w:i/>
                <w:iCs/>
                <w:color w:val="000000"/>
                <w:sz w:val="22"/>
              </w:rPr>
              <w:t>4</w:t>
            </w:r>
          </w:p>
        </w:tc>
        <w:tc>
          <w:tcPr>
            <w:tcW w:w="1134" w:type="dxa"/>
            <w:tcBorders>
              <w:top w:val="nil"/>
              <w:left w:val="nil"/>
              <w:bottom w:val="single" w:sz="4" w:space="0" w:color="auto"/>
              <w:right w:val="single" w:sz="4" w:space="0" w:color="auto"/>
            </w:tcBorders>
            <w:shd w:val="clear" w:color="auto" w:fill="auto"/>
            <w:vAlign w:val="bottom"/>
            <w:hideMark/>
          </w:tcPr>
          <w:p w14:paraId="2DF7F333" w14:textId="77777777" w:rsidR="00B5490A" w:rsidRDefault="00B5490A" w:rsidP="00332E66">
            <w:pPr>
              <w:jc w:val="center"/>
              <w:rPr>
                <w:i/>
                <w:iCs/>
                <w:color w:val="000000"/>
                <w:sz w:val="22"/>
              </w:rPr>
            </w:pPr>
            <w:r>
              <w:rPr>
                <w:i/>
                <w:iCs/>
                <w:color w:val="000000"/>
                <w:sz w:val="22"/>
              </w:rPr>
              <w:t>5</w:t>
            </w:r>
          </w:p>
        </w:tc>
        <w:tc>
          <w:tcPr>
            <w:tcW w:w="1276" w:type="dxa"/>
            <w:tcBorders>
              <w:top w:val="nil"/>
              <w:left w:val="nil"/>
              <w:bottom w:val="single" w:sz="4" w:space="0" w:color="auto"/>
              <w:right w:val="single" w:sz="4" w:space="0" w:color="auto"/>
            </w:tcBorders>
            <w:shd w:val="clear" w:color="auto" w:fill="auto"/>
            <w:noWrap/>
            <w:vAlign w:val="bottom"/>
            <w:hideMark/>
          </w:tcPr>
          <w:p w14:paraId="1C39B64F" w14:textId="77777777" w:rsidR="00B5490A" w:rsidRDefault="00B5490A" w:rsidP="00332E66">
            <w:pPr>
              <w:jc w:val="center"/>
              <w:rPr>
                <w:i/>
                <w:iCs/>
                <w:color w:val="000000"/>
                <w:sz w:val="22"/>
              </w:rPr>
            </w:pPr>
            <w:r>
              <w:rPr>
                <w:i/>
                <w:iCs/>
                <w:color w:val="000000"/>
                <w:sz w:val="22"/>
              </w:rPr>
              <w:t>6</w:t>
            </w:r>
          </w:p>
        </w:tc>
        <w:tc>
          <w:tcPr>
            <w:tcW w:w="1276" w:type="dxa"/>
            <w:tcBorders>
              <w:top w:val="nil"/>
              <w:left w:val="nil"/>
              <w:bottom w:val="single" w:sz="4" w:space="0" w:color="auto"/>
              <w:right w:val="single" w:sz="4" w:space="0" w:color="auto"/>
            </w:tcBorders>
            <w:shd w:val="clear" w:color="auto" w:fill="auto"/>
            <w:noWrap/>
            <w:vAlign w:val="bottom"/>
            <w:hideMark/>
          </w:tcPr>
          <w:p w14:paraId="6D13B2D0" w14:textId="77777777" w:rsidR="00B5490A" w:rsidRDefault="00B5490A" w:rsidP="00332E66">
            <w:pPr>
              <w:jc w:val="center"/>
              <w:rPr>
                <w:i/>
                <w:iCs/>
                <w:color w:val="000000"/>
                <w:sz w:val="22"/>
              </w:rPr>
            </w:pPr>
            <w:r>
              <w:rPr>
                <w:i/>
                <w:iCs/>
                <w:color w:val="000000"/>
                <w:sz w:val="22"/>
              </w:rPr>
              <w:t>7</w:t>
            </w:r>
          </w:p>
        </w:tc>
        <w:tc>
          <w:tcPr>
            <w:tcW w:w="1275" w:type="dxa"/>
            <w:tcBorders>
              <w:top w:val="nil"/>
              <w:left w:val="nil"/>
              <w:bottom w:val="single" w:sz="4" w:space="0" w:color="auto"/>
              <w:right w:val="single" w:sz="4" w:space="0" w:color="auto"/>
            </w:tcBorders>
            <w:shd w:val="clear" w:color="000000" w:fill="D9D9D9"/>
            <w:vAlign w:val="bottom"/>
            <w:hideMark/>
          </w:tcPr>
          <w:p w14:paraId="27BFC5A8" w14:textId="77777777" w:rsidR="00B5490A" w:rsidRDefault="00B5490A" w:rsidP="00332E66">
            <w:pPr>
              <w:jc w:val="center"/>
              <w:rPr>
                <w:i/>
                <w:iCs/>
                <w:color w:val="000000"/>
                <w:sz w:val="22"/>
              </w:rPr>
            </w:pPr>
            <w:r>
              <w:rPr>
                <w:i/>
                <w:iCs/>
                <w:color w:val="000000"/>
                <w:sz w:val="22"/>
              </w:rPr>
              <w:t>8</w:t>
            </w:r>
          </w:p>
        </w:tc>
        <w:tc>
          <w:tcPr>
            <w:tcW w:w="1134" w:type="dxa"/>
            <w:tcBorders>
              <w:top w:val="nil"/>
              <w:left w:val="nil"/>
              <w:bottom w:val="single" w:sz="4" w:space="0" w:color="auto"/>
              <w:right w:val="single" w:sz="4" w:space="0" w:color="auto"/>
            </w:tcBorders>
            <w:shd w:val="clear" w:color="000000" w:fill="D9D9D9"/>
            <w:noWrap/>
            <w:vAlign w:val="bottom"/>
            <w:hideMark/>
          </w:tcPr>
          <w:p w14:paraId="030E8DAF" w14:textId="77777777" w:rsidR="00B5490A" w:rsidRDefault="00B5490A" w:rsidP="00332E66">
            <w:pPr>
              <w:jc w:val="center"/>
              <w:rPr>
                <w:i/>
                <w:iCs/>
                <w:color w:val="000000"/>
                <w:sz w:val="22"/>
              </w:rPr>
            </w:pPr>
            <w:r>
              <w:rPr>
                <w:i/>
                <w:iCs/>
                <w:color w:val="000000"/>
                <w:sz w:val="22"/>
              </w:rPr>
              <w:t>9</w:t>
            </w:r>
          </w:p>
        </w:tc>
        <w:tc>
          <w:tcPr>
            <w:tcW w:w="1134" w:type="dxa"/>
            <w:tcBorders>
              <w:top w:val="nil"/>
              <w:left w:val="nil"/>
              <w:bottom w:val="single" w:sz="4" w:space="0" w:color="auto"/>
              <w:right w:val="single" w:sz="4" w:space="0" w:color="auto"/>
            </w:tcBorders>
            <w:shd w:val="clear" w:color="000000" w:fill="D9D9D9"/>
            <w:noWrap/>
            <w:vAlign w:val="bottom"/>
            <w:hideMark/>
          </w:tcPr>
          <w:p w14:paraId="605E2945" w14:textId="77777777" w:rsidR="00B5490A" w:rsidRDefault="00B5490A" w:rsidP="00332E66">
            <w:pPr>
              <w:jc w:val="center"/>
              <w:rPr>
                <w:i/>
                <w:iCs/>
                <w:color w:val="000000"/>
                <w:sz w:val="22"/>
              </w:rPr>
            </w:pPr>
            <w:r>
              <w:rPr>
                <w:i/>
                <w:iCs/>
                <w:color w:val="000000"/>
                <w:sz w:val="22"/>
              </w:rPr>
              <w:t>10</w:t>
            </w:r>
          </w:p>
        </w:tc>
      </w:tr>
      <w:tr w:rsidR="00B5490A" w14:paraId="6C51D2A5" w14:textId="77777777" w:rsidTr="00332E66">
        <w:trPr>
          <w:trHeight w:val="288"/>
        </w:trPr>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C5EE662" w14:textId="77777777" w:rsidR="00B5490A" w:rsidRPr="00FD414C" w:rsidRDefault="00B5490A" w:rsidP="00332E66">
            <w:pPr>
              <w:rPr>
                <w:color w:val="000000"/>
                <w:sz w:val="22"/>
              </w:rPr>
            </w:pPr>
            <w:r w:rsidRPr="00FD414C">
              <w:rPr>
                <w:color w:val="000000"/>
                <w:sz w:val="22"/>
              </w:rPr>
              <w:t>Darbo užmokestis, iš jo:</w:t>
            </w:r>
          </w:p>
        </w:tc>
        <w:tc>
          <w:tcPr>
            <w:tcW w:w="1134" w:type="dxa"/>
            <w:tcBorders>
              <w:top w:val="nil"/>
              <w:left w:val="nil"/>
              <w:bottom w:val="single" w:sz="4" w:space="0" w:color="auto"/>
              <w:right w:val="single" w:sz="4" w:space="0" w:color="auto"/>
            </w:tcBorders>
            <w:shd w:val="clear" w:color="auto" w:fill="auto"/>
            <w:noWrap/>
            <w:vAlign w:val="bottom"/>
            <w:hideMark/>
          </w:tcPr>
          <w:p w14:paraId="4FB912DF" w14:textId="77777777" w:rsidR="00B5490A" w:rsidRDefault="00B5490A" w:rsidP="00332E66">
            <w:pPr>
              <w:rPr>
                <w:color w:val="000000"/>
                <w:sz w:val="22"/>
              </w:rPr>
            </w:pPr>
            <w:r>
              <w:rPr>
                <w:color w:val="000000"/>
                <w:sz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A15C39D" w14:textId="77777777" w:rsidR="00B5490A" w:rsidRDefault="00B5490A" w:rsidP="00332E66">
            <w:pPr>
              <w:rPr>
                <w:color w:val="000000"/>
                <w:sz w:val="22"/>
              </w:rPr>
            </w:pPr>
            <w:r>
              <w:rPr>
                <w:color w:val="000000"/>
                <w:sz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7FFE2643" w14:textId="77777777" w:rsidR="00B5490A" w:rsidRDefault="00B5490A" w:rsidP="00332E66">
            <w:pPr>
              <w:rPr>
                <w:color w:val="000000"/>
                <w:sz w:val="22"/>
              </w:rPr>
            </w:pPr>
            <w:r>
              <w:rPr>
                <w:color w:val="000000"/>
                <w:sz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40EDC70" w14:textId="77777777" w:rsidR="00B5490A" w:rsidRDefault="00B5490A" w:rsidP="00332E66">
            <w:pPr>
              <w:rPr>
                <w:color w:val="000000"/>
                <w:sz w:val="22"/>
              </w:rPr>
            </w:pPr>
            <w:r>
              <w:rPr>
                <w:color w:val="000000"/>
                <w:sz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592B9784" w14:textId="77777777" w:rsidR="00B5490A" w:rsidRDefault="00B5490A" w:rsidP="00332E66">
            <w:pPr>
              <w:rPr>
                <w:color w:val="000000"/>
                <w:sz w:val="22"/>
              </w:rPr>
            </w:pPr>
            <w:r>
              <w:rPr>
                <w:color w:val="000000"/>
                <w:sz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78609331" w14:textId="77777777" w:rsidR="00B5490A" w:rsidRDefault="00B5490A" w:rsidP="00332E66">
            <w:pPr>
              <w:rPr>
                <w:color w:val="000000"/>
                <w:sz w:val="22"/>
              </w:rPr>
            </w:pPr>
            <w:r>
              <w:rPr>
                <w:color w:val="000000"/>
                <w:sz w:val="22"/>
              </w:rPr>
              <w:t> </w:t>
            </w:r>
          </w:p>
        </w:tc>
        <w:tc>
          <w:tcPr>
            <w:tcW w:w="1275" w:type="dxa"/>
            <w:tcBorders>
              <w:top w:val="nil"/>
              <w:left w:val="nil"/>
              <w:bottom w:val="single" w:sz="4" w:space="0" w:color="auto"/>
              <w:right w:val="single" w:sz="4" w:space="0" w:color="auto"/>
            </w:tcBorders>
            <w:shd w:val="clear" w:color="000000" w:fill="D9D9D9"/>
            <w:noWrap/>
            <w:vAlign w:val="bottom"/>
            <w:hideMark/>
          </w:tcPr>
          <w:p w14:paraId="2BFBC2C0" w14:textId="77777777" w:rsidR="00B5490A" w:rsidRDefault="00B5490A" w:rsidP="00332E66">
            <w:pPr>
              <w:rPr>
                <w:color w:val="000000"/>
                <w:sz w:val="22"/>
              </w:rPr>
            </w:pPr>
            <w:r>
              <w:rPr>
                <w:color w:val="000000"/>
                <w:sz w:val="22"/>
              </w:rPr>
              <w:t> </w:t>
            </w:r>
          </w:p>
        </w:tc>
        <w:tc>
          <w:tcPr>
            <w:tcW w:w="1134" w:type="dxa"/>
            <w:tcBorders>
              <w:top w:val="nil"/>
              <w:left w:val="nil"/>
              <w:bottom w:val="single" w:sz="4" w:space="0" w:color="auto"/>
              <w:right w:val="single" w:sz="4" w:space="0" w:color="auto"/>
            </w:tcBorders>
            <w:shd w:val="clear" w:color="000000" w:fill="D9D9D9"/>
            <w:noWrap/>
            <w:vAlign w:val="bottom"/>
            <w:hideMark/>
          </w:tcPr>
          <w:p w14:paraId="746B14A4" w14:textId="77777777" w:rsidR="00B5490A" w:rsidRDefault="00B5490A" w:rsidP="00332E66">
            <w:pPr>
              <w:rPr>
                <w:color w:val="000000"/>
                <w:sz w:val="22"/>
              </w:rPr>
            </w:pPr>
            <w:r>
              <w:rPr>
                <w:color w:val="000000"/>
                <w:sz w:val="22"/>
              </w:rPr>
              <w:t> </w:t>
            </w:r>
          </w:p>
        </w:tc>
        <w:tc>
          <w:tcPr>
            <w:tcW w:w="1134" w:type="dxa"/>
            <w:tcBorders>
              <w:top w:val="nil"/>
              <w:left w:val="nil"/>
              <w:bottom w:val="single" w:sz="4" w:space="0" w:color="auto"/>
              <w:right w:val="single" w:sz="4" w:space="0" w:color="auto"/>
            </w:tcBorders>
            <w:shd w:val="clear" w:color="000000" w:fill="D9D9D9"/>
            <w:noWrap/>
            <w:vAlign w:val="bottom"/>
            <w:hideMark/>
          </w:tcPr>
          <w:p w14:paraId="4B03D010" w14:textId="77777777" w:rsidR="00B5490A" w:rsidRDefault="00B5490A" w:rsidP="00332E66">
            <w:pPr>
              <w:rPr>
                <w:color w:val="000000"/>
                <w:sz w:val="22"/>
              </w:rPr>
            </w:pPr>
            <w:r>
              <w:rPr>
                <w:color w:val="000000"/>
                <w:sz w:val="22"/>
              </w:rPr>
              <w:t> </w:t>
            </w:r>
          </w:p>
        </w:tc>
      </w:tr>
      <w:tr w:rsidR="00B5490A" w14:paraId="59C9B989" w14:textId="77777777" w:rsidTr="00332E66">
        <w:trPr>
          <w:trHeight w:val="564"/>
        </w:trPr>
        <w:tc>
          <w:tcPr>
            <w:tcW w:w="3851" w:type="dxa"/>
            <w:tcBorders>
              <w:top w:val="nil"/>
              <w:left w:val="single" w:sz="4" w:space="0" w:color="auto"/>
              <w:bottom w:val="single" w:sz="4" w:space="0" w:color="auto"/>
              <w:right w:val="single" w:sz="4" w:space="0" w:color="auto"/>
            </w:tcBorders>
            <w:shd w:val="clear" w:color="auto" w:fill="auto"/>
            <w:vAlign w:val="bottom"/>
            <w:hideMark/>
          </w:tcPr>
          <w:p w14:paraId="1A0B062B" w14:textId="77777777" w:rsidR="00B5490A" w:rsidRPr="00FD414C" w:rsidRDefault="00B5490A" w:rsidP="00332E66">
            <w:pPr>
              <w:rPr>
                <w:i/>
                <w:iCs/>
                <w:color w:val="000000"/>
                <w:sz w:val="22"/>
              </w:rPr>
            </w:pPr>
            <w:r w:rsidRPr="00FD414C">
              <w:rPr>
                <w:i/>
                <w:iCs/>
                <w:color w:val="000000"/>
                <w:sz w:val="22"/>
              </w:rPr>
              <w:t>Administracija ir ūkinio ir aptarnaujančio</w:t>
            </w:r>
            <w:r>
              <w:rPr>
                <w:i/>
                <w:iCs/>
                <w:color w:val="000000"/>
                <w:sz w:val="22"/>
              </w:rPr>
              <w:t xml:space="preserve"> </w:t>
            </w:r>
            <w:r w:rsidRPr="00FD414C">
              <w:rPr>
                <w:i/>
                <w:iCs/>
                <w:color w:val="000000"/>
                <w:sz w:val="22"/>
              </w:rPr>
              <w:t xml:space="preserve">personalo  </w:t>
            </w:r>
          </w:p>
        </w:tc>
        <w:tc>
          <w:tcPr>
            <w:tcW w:w="1134" w:type="dxa"/>
            <w:tcBorders>
              <w:top w:val="nil"/>
              <w:left w:val="nil"/>
              <w:bottom w:val="single" w:sz="4" w:space="0" w:color="auto"/>
              <w:right w:val="single" w:sz="4" w:space="0" w:color="auto"/>
            </w:tcBorders>
            <w:shd w:val="clear" w:color="auto" w:fill="auto"/>
            <w:noWrap/>
            <w:vAlign w:val="bottom"/>
            <w:hideMark/>
          </w:tcPr>
          <w:p w14:paraId="33F86DC6" w14:textId="77777777" w:rsidR="00B5490A" w:rsidRDefault="00B5490A" w:rsidP="00332E66">
            <w:pPr>
              <w:jc w:val="center"/>
              <w:rPr>
                <w:color w:val="000000"/>
                <w:sz w:val="22"/>
              </w:rPr>
            </w:pPr>
            <w:r>
              <w:rPr>
                <w:color w:val="000000"/>
                <w:sz w:val="22"/>
              </w:rPr>
              <w:t>393543</w:t>
            </w:r>
          </w:p>
        </w:tc>
        <w:tc>
          <w:tcPr>
            <w:tcW w:w="1134" w:type="dxa"/>
            <w:tcBorders>
              <w:top w:val="nil"/>
              <w:left w:val="nil"/>
              <w:bottom w:val="single" w:sz="4" w:space="0" w:color="auto"/>
              <w:right w:val="single" w:sz="4" w:space="0" w:color="auto"/>
            </w:tcBorders>
            <w:shd w:val="clear" w:color="auto" w:fill="auto"/>
            <w:noWrap/>
            <w:vAlign w:val="bottom"/>
            <w:hideMark/>
          </w:tcPr>
          <w:p w14:paraId="5C9809B6" w14:textId="77777777" w:rsidR="00B5490A" w:rsidRDefault="00B5490A" w:rsidP="00332E66">
            <w:pPr>
              <w:jc w:val="center"/>
              <w:rPr>
                <w:color w:val="000000"/>
                <w:sz w:val="22"/>
              </w:rPr>
            </w:pPr>
            <w:r>
              <w:rPr>
                <w:color w:val="000000"/>
                <w:sz w:val="22"/>
              </w:rPr>
              <w:t>360</w:t>
            </w:r>
          </w:p>
        </w:tc>
        <w:tc>
          <w:tcPr>
            <w:tcW w:w="1276" w:type="dxa"/>
            <w:tcBorders>
              <w:top w:val="nil"/>
              <w:left w:val="nil"/>
              <w:bottom w:val="single" w:sz="4" w:space="0" w:color="auto"/>
              <w:right w:val="single" w:sz="4" w:space="0" w:color="auto"/>
            </w:tcBorders>
            <w:shd w:val="clear" w:color="auto" w:fill="auto"/>
            <w:noWrap/>
            <w:vAlign w:val="bottom"/>
            <w:hideMark/>
          </w:tcPr>
          <w:p w14:paraId="4FB98194" w14:textId="77777777" w:rsidR="00B5490A" w:rsidRDefault="00B5490A" w:rsidP="00332E66">
            <w:pPr>
              <w:jc w:val="center"/>
              <w:rPr>
                <w:color w:val="000000"/>
                <w:sz w:val="22"/>
              </w:rPr>
            </w:pPr>
            <w:r>
              <w:rPr>
                <w:color w:val="000000"/>
                <w:sz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1AACEB47" w14:textId="77777777" w:rsidR="00B5490A" w:rsidRDefault="00B5490A" w:rsidP="00332E66">
            <w:pPr>
              <w:jc w:val="center"/>
              <w:rPr>
                <w:color w:val="000000"/>
                <w:sz w:val="22"/>
              </w:rPr>
            </w:pPr>
            <w:r>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76CAB478" w14:textId="77777777" w:rsidR="00B5490A" w:rsidRDefault="00B5490A" w:rsidP="00332E66">
            <w:pPr>
              <w:jc w:val="center"/>
              <w:rPr>
                <w:color w:val="000000"/>
                <w:sz w:val="22"/>
              </w:rPr>
            </w:pPr>
            <w:r>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597A49D7" w14:textId="77777777" w:rsidR="00B5490A" w:rsidRDefault="00B5490A" w:rsidP="00332E66">
            <w:pPr>
              <w:jc w:val="center"/>
              <w:rPr>
                <w:color w:val="000000"/>
                <w:sz w:val="22"/>
              </w:rPr>
            </w:pPr>
            <w:r>
              <w:rPr>
                <w:color w:val="000000"/>
                <w:sz w:val="22"/>
              </w:rPr>
              <w:t>0</w:t>
            </w:r>
          </w:p>
        </w:tc>
        <w:tc>
          <w:tcPr>
            <w:tcW w:w="1275" w:type="dxa"/>
            <w:tcBorders>
              <w:top w:val="nil"/>
              <w:left w:val="nil"/>
              <w:bottom w:val="single" w:sz="4" w:space="0" w:color="auto"/>
              <w:right w:val="single" w:sz="4" w:space="0" w:color="auto"/>
            </w:tcBorders>
            <w:shd w:val="clear" w:color="000000" w:fill="D9D9D9"/>
            <w:noWrap/>
            <w:vAlign w:val="bottom"/>
            <w:hideMark/>
          </w:tcPr>
          <w:p w14:paraId="436FACD3" w14:textId="77777777" w:rsidR="00B5490A" w:rsidRDefault="00B5490A" w:rsidP="00332E66">
            <w:pPr>
              <w:jc w:val="center"/>
              <w:rPr>
                <w:color w:val="000000"/>
                <w:sz w:val="22"/>
              </w:rPr>
            </w:pPr>
            <w:r>
              <w:rPr>
                <w:color w:val="000000"/>
                <w:sz w:val="22"/>
              </w:rPr>
              <w:t>360</w:t>
            </w:r>
          </w:p>
        </w:tc>
        <w:tc>
          <w:tcPr>
            <w:tcW w:w="1134" w:type="dxa"/>
            <w:tcBorders>
              <w:top w:val="nil"/>
              <w:left w:val="nil"/>
              <w:bottom w:val="single" w:sz="4" w:space="0" w:color="auto"/>
              <w:right w:val="single" w:sz="4" w:space="0" w:color="auto"/>
            </w:tcBorders>
            <w:shd w:val="clear" w:color="000000" w:fill="D9D9D9"/>
            <w:noWrap/>
            <w:vAlign w:val="bottom"/>
            <w:hideMark/>
          </w:tcPr>
          <w:p w14:paraId="2E45EDD3" w14:textId="77777777" w:rsidR="00B5490A" w:rsidRDefault="00B5490A" w:rsidP="00332E66">
            <w:pPr>
              <w:jc w:val="center"/>
              <w:rPr>
                <w:color w:val="000000"/>
                <w:sz w:val="22"/>
              </w:rPr>
            </w:pPr>
            <w:r>
              <w:rPr>
                <w:color w:val="000000"/>
                <w:sz w:val="22"/>
              </w:rPr>
              <w:t>360</w:t>
            </w:r>
          </w:p>
        </w:tc>
        <w:tc>
          <w:tcPr>
            <w:tcW w:w="1134" w:type="dxa"/>
            <w:tcBorders>
              <w:top w:val="nil"/>
              <w:left w:val="nil"/>
              <w:bottom w:val="single" w:sz="4" w:space="0" w:color="auto"/>
              <w:right w:val="single" w:sz="4" w:space="0" w:color="auto"/>
            </w:tcBorders>
            <w:shd w:val="clear" w:color="000000" w:fill="D9D9D9"/>
            <w:noWrap/>
            <w:vAlign w:val="bottom"/>
            <w:hideMark/>
          </w:tcPr>
          <w:p w14:paraId="4BC182F4" w14:textId="77777777" w:rsidR="00B5490A" w:rsidRDefault="00B5490A" w:rsidP="00332E66">
            <w:pPr>
              <w:jc w:val="center"/>
              <w:rPr>
                <w:color w:val="000000"/>
                <w:sz w:val="22"/>
              </w:rPr>
            </w:pPr>
            <w:r>
              <w:rPr>
                <w:color w:val="000000"/>
                <w:sz w:val="22"/>
              </w:rPr>
              <w:t>12</w:t>
            </w:r>
          </w:p>
        </w:tc>
      </w:tr>
      <w:tr w:rsidR="00B5490A" w14:paraId="25478C6F" w14:textId="77777777" w:rsidTr="00332E66">
        <w:trPr>
          <w:trHeight w:val="330"/>
        </w:trPr>
        <w:tc>
          <w:tcPr>
            <w:tcW w:w="3851" w:type="dxa"/>
            <w:tcBorders>
              <w:top w:val="nil"/>
              <w:left w:val="single" w:sz="4" w:space="0" w:color="auto"/>
              <w:bottom w:val="single" w:sz="4" w:space="0" w:color="auto"/>
              <w:right w:val="single" w:sz="4" w:space="0" w:color="auto"/>
            </w:tcBorders>
            <w:shd w:val="clear" w:color="auto" w:fill="auto"/>
            <w:vAlign w:val="bottom"/>
            <w:hideMark/>
          </w:tcPr>
          <w:p w14:paraId="2ADF9004" w14:textId="77777777" w:rsidR="00B5490A" w:rsidRPr="00FD414C" w:rsidRDefault="00B5490A" w:rsidP="00332E66">
            <w:pPr>
              <w:jc w:val="right"/>
              <w:rPr>
                <w:i/>
                <w:iCs/>
                <w:color w:val="000000"/>
                <w:sz w:val="22"/>
              </w:rPr>
            </w:pPr>
            <w:r w:rsidRPr="00FD414C">
              <w:rPr>
                <w:i/>
                <w:iCs/>
                <w:color w:val="000000"/>
                <w:sz w:val="22"/>
              </w:rPr>
              <w:t>Socialinių darbuotojų</w:t>
            </w:r>
            <w:r>
              <w:rPr>
                <w:i/>
                <w:iCs/>
                <w:color w:val="000000"/>
                <w:sz w:val="22"/>
              </w:rPr>
              <w:t>, individualios priežiūros,</w:t>
            </w:r>
          </w:p>
        </w:tc>
        <w:tc>
          <w:tcPr>
            <w:tcW w:w="1134" w:type="dxa"/>
            <w:tcBorders>
              <w:top w:val="nil"/>
              <w:left w:val="nil"/>
              <w:bottom w:val="single" w:sz="4" w:space="0" w:color="auto"/>
              <w:right w:val="single" w:sz="4" w:space="0" w:color="auto"/>
            </w:tcBorders>
            <w:shd w:val="clear" w:color="auto" w:fill="auto"/>
            <w:noWrap/>
            <w:vAlign w:val="bottom"/>
            <w:hideMark/>
          </w:tcPr>
          <w:p w14:paraId="5DA4BBB9" w14:textId="77777777" w:rsidR="00B5490A" w:rsidRDefault="00B5490A" w:rsidP="00332E66">
            <w:pPr>
              <w:jc w:val="center"/>
              <w:rPr>
                <w:color w:val="000000"/>
                <w:sz w:val="22"/>
              </w:rPr>
            </w:pPr>
            <w:r>
              <w:rPr>
                <w:color w:val="000000"/>
                <w:sz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13C292FC" w14:textId="77777777" w:rsidR="00B5490A" w:rsidRDefault="00B5490A" w:rsidP="00332E66">
            <w:pPr>
              <w:jc w:val="center"/>
              <w:rPr>
                <w:color w:val="000000"/>
                <w:sz w:val="22"/>
              </w:rPr>
            </w:pPr>
            <w:r>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2A8D7ACE" w14:textId="77777777" w:rsidR="00B5490A" w:rsidRDefault="00B5490A" w:rsidP="00332E66">
            <w:pPr>
              <w:jc w:val="center"/>
              <w:rPr>
                <w:color w:val="000000"/>
                <w:sz w:val="22"/>
              </w:rPr>
            </w:pPr>
            <w:r>
              <w:rPr>
                <w:color w:val="000000"/>
                <w:sz w:val="22"/>
              </w:rPr>
              <w:t>524179</w:t>
            </w:r>
          </w:p>
        </w:tc>
        <w:tc>
          <w:tcPr>
            <w:tcW w:w="1134" w:type="dxa"/>
            <w:tcBorders>
              <w:top w:val="nil"/>
              <w:left w:val="nil"/>
              <w:bottom w:val="single" w:sz="4" w:space="0" w:color="auto"/>
              <w:right w:val="single" w:sz="4" w:space="0" w:color="auto"/>
            </w:tcBorders>
            <w:shd w:val="clear" w:color="auto" w:fill="auto"/>
            <w:noWrap/>
            <w:vAlign w:val="bottom"/>
            <w:hideMark/>
          </w:tcPr>
          <w:p w14:paraId="10ACFF97" w14:textId="77777777" w:rsidR="00B5490A" w:rsidRDefault="00B5490A" w:rsidP="00332E66">
            <w:pPr>
              <w:jc w:val="center"/>
              <w:rPr>
                <w:color w:val="000000"/>
                <w:sz w:val="22"/>
              </w:rPr>
            </w:pPr>
            <w:r>
              <w:rPr>
                <w:color w:val="000000"/>
                <w:sz w:val="22"/>
              </w:rPr>
              <w:t>480</w:t>
            </w:r>
          </w:p>
        </w:tc>
        <w:tc>
          <w:tcPr>
            <w:tcW w:w="1276" w:type="dxa"/>
            <w:tcBorders>
              <w:top w:val="nil"/>
              <w:left w:val="nil"/>
              <w:bottom w:val="single" w:sz="4" w:space="0" w:color="auto"/>
              <w:right w:val="single" w:sz="4" w:space="0" w:color="auto"/>
            </w:tcBorders>
            <w:shd w:val="clear" w:color="auto" w:fill="auto"/>
            <w:noWrap/>
            <w:vAlign w:val="bottom"/>
            <w:hideMark/>
          </w:tcPr>
          <w:p w14:paraId="57D5F3A9" w14:textId="77777777" w:rsidR="00B5490A" w:rsidRDefault="00B5490A" w:rsidP="00332E66">
            <w:pPr>
              <w:jc w:val="center"/>
              <w:rPr>
                <w:color w:val="000000"/>
                <w:sz w:val="22"/>
              </w:rPr>
            </w:pPr>
            <w:r>
              <w:rPr>
                <w:color w:val="000000"/>
                <w:sz w:val="22"/>
              </w:rPr>
              <w:t>78739</w:t>
            </w:r>
          </w:p>
        </w:tc>
        <w:tc>
          <w:tcPr>
            <w:tcW w:w="1276" w:type="dxa"/>
            <w:tcBorders>
              <w:top w:val="nil"/>
              <w:left w:val="nil"/>
              <w:bottom w:val="single" w:sz="4" w:space="0" w:color="auto"/>
              <w:right w:val="single" w:sz="4" w:space="0" w:color="auto"/>
            </w:tcBorders>
            <w:shd w:val="clear" w:color="auto" w:fill="auto"/>
            <w:noWrap/>
            <w:vAlign w:val="bottom"/>
            <w:hideMark/>
          </w:tcPr>
          <w:p w14:paraId="45F16FE3" w14:textId="77777777" w:rsidR="00B5490A" w:rsidRDefault="00B5490A" w:rsidP="00332E66">
            <w:pPr>
              <w:jc w:val="center"/>
              <w:rPr>
                <w:color w:val="000000"/>
                <w:sz w:val="22"/>
              </w:rPr>
            </w:pPr>
            <w:r>
              <w:rPr>
                <w:color w:val="000000"/>
                <w:sz w:val="22"/>
              </w:rPr>
              <w:t>72</w:t>
            </w:r>
          </w:p>
        </w:tc>
        <w:tc>
          <w:tcPr>
            <w:tcW w:w="1275" w:type="dxa"/>
            <w:tcBorders>
              <w:top w:val="nil"/>
              <w:left w:val="nil"/>
              <w:bottom w:val="single" w:sz="4" w:space="0" w:color="auto"/>
              <w:right w:val="single" w:sz="4" w:space="0" w:color="auto"/>
            </w:tcBorders>
            <w:shd w:val="clear" w:color="000000" w:fill="D9D9D9"/>
            <w:noWrap/>
            <w:vAlign w:val="bottom"/>
            <w:hideMark/>
          </w:tcPr>
          <w:p w14:paraId="5A5E3AF8" w14:textId="77777777" w:rsidR="00B5490A" w:rsidRDefault="00B5490A" w:rsidP="00332E66">
            <w:pPr>
              <w:jc w:val="center"/>
              <w:rPr>
                <w:color w:val="000000"/>
                <w:sz w:val="22"/>
              </w:rPr>
            </w:pPr>
            <w:r>
              <w:rPr>
                <w:color w:val="000000"/>
                <w:sz w:val="22"/>
              </w:rPr>
              <w:t>480</w:t>
            </w:r>
          </w:p>
        </w:tc>
        <w:tc>
          <w:tcPr>
            <w:tcW w:w="1134" w:type="dxa"/>
            <w:tcBorders>
              <w:top w:val="nil"/>
              <w:left w:val="nil"/>
              <w:bottom w:val="single" w:sz="4" w:space="0" w:color="auto"/>
              <w:right w:val="single" w:sz="4" w:space="0" w:color="auto"/>
            </w:tcBorders>
            <w:shd w:val="clear" w:color="000000" w:fill="D9D9D9"/>
            <w:noWrap/>
            <w:vAlign w:val="bottom"/>
            <w:hideMark/>
          </w:tcPr>
          <w:p w14:paraId="6C091E53" w14:textId="77777777" w:rsidR="00B5490A" w:rsidRDefault="00B5490A" w:rsidP="00332E66">
            <w:pPr>
              <w:jc w:val="center"/>
              <w:rPr>
                <w:color w:val="000000"/>
                <w:sz w:val="22"/>
              </w:rPr>
            </w:pPr>
            <w:r>
              <w:rPr>
                <w:color w:val="000000"/>
                <w:sz w:val="22"/>
              </w:rPr>
              <w:t>552</w:t>
            </w:r>
          </w:p>
        </w:tc>
        <w:tc>
          <w:tcPr>
            <w:tcW w:w="1134" w:type="dxa"/>
            <w:tcBorders>
              <w:top w:val="nil"/>
              <w:left w:val="nil"/>
              <w:bottom w:val="single" w:sz="4" w:space="0" w:color="auto"/>
              <w:right w:val="single" w:sz="4" w:space="0" w:color="auto"/>
            </w:tcBorders>
            <w:shd w:val="clear" w:color="000000" w:fill="D9D9D9"/>
            <w:noWrap/>
            <w:vAlign w:val="bottom"/>
            <w:hideMark/>
          </w:tcPr>
          <w:p w14:paraId="34DD3503" w14:textId="77777777" w:rsidR="00B5490A" w:rsidRDefault="00B5490A" w:rsidP="00332E66">
            <w:pPr>
              <w:jc w:val="center"/>
              <w:rPr>
                <w:color w:val="000000"/>
                <w:sz w:val="22"/>
              </w:rPr>
            </w:pPr>
            <w:r>
              <w:rPr>
                <w:color w:val="000000"/>
                <w:sz w:val="22"/>
              </w:rPr>
              <w:t>18</w:t>
            </w:r>
          </w:p>
        </w:tc>
      </w:tr>
      <w:tr w:rsidR="00B5490A" w14:paraId="7BA8DD67" w14:textId="77777777" w:rsidTr="00332E66">
        <w:trPr>
          <w:trHeight w:val="288"/>
        </w:trPr>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4E337B8" w14:textId="77777777" w:rsidR="00B5490A" w:rsidRPr="00FD414C" w:rsidRDefault="00B5490A" w:rsidP="00332E66">
            <w:pPr>
              <w:jc w:val="right"/>
              <w:rPr>
                <w:i/>
                <w:iCs/>
                <w:color w:val="000000"/>
                <w:sz w:val="22"/>
              </w:rPr>
            </w:pPr>
            <w:r>
              <w:rPr>
                <w:i/>
                <w:iCs/>
                <w:color w:val="000000"/>
                <w:sz w:val="22"/>
              </w:rPr>
              <w:t>Sveikatos priežiūros</w:t>
            </w:r>
            <w:r w:rsidRPr="00FD414C">
              <w:rPr>
                <w:i/>
                <w:iCs/>
                <w:color w:val="000000"/>
                <w:sz w:val="22"/>
              </w:rPr>
              <w:t xml:space="preserve"> personalo </w:t>
            </w:r>
          </w:p>
        </w:tc>
        <w:tc>
          <w:tcPr>
            <w:tcW w:w="1134" w:type="dxa"/>
            <w:tcBorders>
              <w:top w:val="nil"/>
              <w:left w:val="nil"/>
              <w:bottom w:val="single" w:sz="4" w:space="0" w:color="auto"/>
              <w:right w:val="single" w:sz="4" w:space="0" w:color="auto"/>
            </w:tcBorders>
            <w:shd w:val="clear" w:color="auto" w:fill="auto"/>
            <w:noWrap/>
            <w:vAlign w:val="bottom"/>
            <w:hideMark/>
          </w:tcPr>
          <w:p w14:paraId="5BDD6CED" w14:textId="77777777" w:rsidR="00B5490A" w:rsidRDefault="00B5490A" w:rsidP="00332E66">
            <w:pPr>
              <w:jc w:val="center"/>
              <w:rPr>
                <w:color w:val="000000"/>
                <w:sz w:val="22"/>
              </w:rPr>
            </w:pPr>
            <w:r>
              <w:rPr>
                <w:color w:val="000000"/>
                <w:sz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58A8AD31" w14:textId="77777777" w:rsidR="00B5490A" w:rsidRDefault="00B5490A" w:rsidP="00332E66">
            <w:pPr>
              <w:jc w:val="center"/>
              <w:rPr>
                <w:color w:val="000000"/>
                <w:sz w:val="22"/>
              </w:rPr>
            </w:pPr>
            <w:r>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5A091C9F" w14:textId="77777777" w:rsidR="00B5490A" w:rsidRDefault="00B5490A" w:rsidP="00332E66">
            <w:pPr>
              <w:jc w:val="center"/>
              <w:rPr>
                <w:color w:val="000000"/>
                <w:sz w:val="22"/>
              </w:rPr>
            </w:pPr>
            <w:r>
              <w:rPr>
                <w:color w:val="000000"/>
                <w:sz w:val="22"/>
              </w:rPr>
              <w:t>105313</w:t>
            </w:r>
          </w:p>
        </w:tc>
        <w:tc>
          <w:tcPr>
            <w:tcW w:w="1134" w:type="dxa"/>
            <w:tcBorders>
              <w:top w:val="nil"/>
              <w:left w:val="nil"/>
              <w:bottom w:val="single" w:sz="4" w:space="0" w:color="auto"/>
              <w:right w:val="single" w:sz="4" w:space="0" w:color="auto"/>
            </w:tcBorders>
            <w:shd w:val="clear" w:color="auto" w:fill="auto"/>
            <w:noWrap/>
            <w:vAlign w:val="bottom"/>
            <w:hideMark/>
          </w:tcPr>
          <w:p w14:paraId="2A9BE837" w14:textId="77777777" w:rsidR="00B5490A" w:rsidRDefault="00B5490A" w:rsidP="00332E66">
            <w:pPr>
              <w:jc w:val="center"/>
              <w:rPr>
                <w:color w:val="000000"/>
                <w:sz w:val="22"/>
              </w:rPr>
            </w:pPr>
            <w:r>
              <w:rPr>
                <w:color w:val="000000"/>
                <w:sz w:val="22"/>
              </w:rPr>
              <w:t>96</w:t>
            </w:r>
          </w:p>
        </w:tc>
        <w:tc>
          <w:tcPr>
            <w:tcW w:w="1276" w:type="dxa"/>
            <w:tcBorders>
              <w:top w:val="nil"/>
              <w:left w:val="nil"/>
              <w:bottom w:val="single" w:sz="4" w:space="0" w:color="auto"/>
              <w:right w:val="single" w:sz="4" w:space="0" w:color="auto"/>
            </w:tcBorders>
            <w:shd w:val="clear" w:color="auto" w:fill="auto"/>
            <w:noWrap/>
            <w:vAlign w:val="bottom"/>
            <w:hideMark/>
          </w:tcPr>
          <w:p w14:paraId="3A284166" w14:textId="77777777" w:rsidR="00B5490A" w:rsidRDefault="00B5490A" w:rsidP="00332E66">
            <w:pPr>
              <w:jc w:val="center"/>
              <w:rPr>
                <w:color w:val="000000"/>
                <w:sz w:val="22"/>
              </w:rPr>
            </w:pPr>
            <w:r>
              <w:rPr>
                <w:color w:val="000000"/>
                <w:sz w:val="22"/>
              </w:rPr>
              <w:t>57345</w:t>
            </w:r>
          </w:p>
        </w:tc>
        <w:tc>
          <w:tcPr>
            <w:tcW w:w="1276" w:type="dxa"/>
            <w:tcBorders>
              <w:top w:val="nil"/>
              <w:left w:val="nil"/>
              <w:bottom w:val="single" w:sz="4" w:space="0" w:color="auto"/>
              <w:right w:val="single" w:sz="4" w:space="0" w:color="auto"/>
            </w:tcBorders>
            <w:shd w:val="clear" w:color="auto" w:fill="auto"/>
            <w:noWrap/>
            <w:vAlign w:val="bottom"/>
            <w:hideMark/>
          </w:tcPr>
          <w:p w14:paraId="3561C178" w14:textId="77777777" w:rsidR="00B5490A" w:rsidRDefault="00B5490A" w:rsidP="00332E66">
            <w:pPr>
              <w:jc w:val="center"/>
              <w:rPr>
                <w:color w:val="000000"/>
                <w:sz w:val="22"/>
              </w:rPr>
            </w:pPr>
            <w:r>
              <w:rPr>
                <w:color w:val="000000"/>
                <w:sz w:val="22"/>
              </w:rPr>
              <w:t>53</w:t>
            </w:r>
          </w:p>
        </w:tc>
        <w:tc>
          <w:tcPr>
            <w:tcW w:w="1275" w:type="dxa"/>
            <w:tcBorders>
              <w:top w:val="nil"/>
              <w:left w:val="nil"/>
              <w:bottom w:val="single" w:sz="4" w:space="0" w:color="auto"/>
              <w:right w:val="single" w:sz="4" w:space="0" w:color="auto"/>
            </w:tcBorders>
            <w:shd w:val="clear" w:color="000000" w:fill="D9D9D9"/>
            <w:noWrap/>
            <w:vAlign w:val="bottom"/>
            <w:hideMark/>
          </w:tcPr>
          <w:p w14:paraId="0247E327" w14:textId="77777777" w:rsidR="00B5490A" w:rsidRDefault="00B5490A" w:rsidP="00332E66">
            <w:pPr>
              <w:jc w:val="center"/>
              <w:rPr>
                <w:color w:val="000000"/>
                <w:sz w:val="22"/>
              </w:rPr>
            </w:pPr>
            <w:r>
              <w:rPr>
                <w:color w:val="000000"/>
                <w:sz w:val="22"/>
              </w:rPr>
              <w:t>96</w:t>
            </w:r>
          </w:p>
        </w:tc>
        <w:tc>
          <w:tcPr>
            <w:tcW w:w="1134" w:type="dxa"/>
            <w:tcBorders>
              <w:top w:val="nil"/>
              <w:left w:val="nil"/>
              <w:bottom w:val="single" w:sz="4" w:space="0" w:color="auto"/>
              <w:right w:val="single" w:sz="4" w:space="0" w:color="auto"/>
            </w:tcBorders>
            <w:shd w:val="clear" w:color="000000" w:fill="D9D9D9"/>
            <w:noWrap/>
            <w:vAlign w:val="bottom"/>
            <w:hideMark/>
          </w:tcPr>
          <w:p w14:paraId="1AE1F862" w14:textId="77777777" w:rsidR="00B5490A" w:rsidRDefault="00B5490A" w:rsidP="00332E66">
            <w:pPr>
              <w:jc w:val="center"/>
              <w:rPr>
                <w:color w:val="000000"/>
                <w:sz w:val="22"/>
              </w:rPr>
            </w:pPr>
            <w:r>
              <w:rPr>
                <w:color w:val="000000"/>
                <w:sz w:val="22"/>
              </w:rPr>
              <w:t>149</w:t>
            </w:r>
          </w:p>
        </w:tc>
        <w:tc>
          <w:tcPr>
            <w:tcW w:w="1134" w:type="dxa"/>
            <w:tcBorders>
              <w:top w:val="nil"/>
              <w:left w:val="nil"/>
              <w:bottom w:val="single" w:sz="4" w:space="0" w:color="auto"/>
              <w:right w:val="single" w:sz="4" w:space="0" w:color="auto"/>
            </w:tcBorders>
            <w:shd w:val="clear" w:color="000000" w:fill="D9D9D9"/>
            <w:noWrap/>
            <w:vAlign w:val="bottom"/>
            <w:hideMark/>
          </w:tcPr>
          <w:p w14:paraId="6A027755" w14:textId="77777777" w:rsidR="00B5490A" w:rsidRDefault="00B5490A" w:rsidP="00332E66">
            <w:pPr>
              <w:jc w:val="center"/>
              <w:rPr>
                <w:color w:val="000000"/>
                <w:sz w:val="22"/>
              </w:rPr>
            </w:pPr>
            <w:r>
              <w:rPr>
                <w:color w:val="000000"/>
                <w:sz w:val="22"/>
              </w:rPr>
              <w:t>5</w:t>
            </w:r>
          </w:p>
        </w:tc>
      </w:tr>
      <w:tr w:rsidR="00B5490A" w14:paraId="5A027164" w14:textId="77777777" w:rsidTr="00332E66">
        <w:trPr>
          <w:trHeight w:val="288"/>
        </w:trPr>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1842BD58" w14:textId="77777777" w:rsidR="00B5490A" w:rsidRPr="00FD414C" w:rsidRDefault="00B5490A" w:rsidP="00332E66">
            <w:pPr>
              <w:rPr>
                <w:color w:val="000000"/>
                <w:sz w:val="22"/>
              </w:rPr>
            </w:pPr>
            <w:r w:rsidRPr="00FD414C">
              <w:rPr>
                <w:color w:val="000000"/>
                <w:sz w:val="22"/>
              </w:rPr>
              <w:t>Socialinis draudimas</w:t>
            </w:r>
          </w:p>
        </w:tc>
        <w:tc>
          <w:tcPr>
            <w:tcW w:w="1134" w:type="dxa"/>
            <w:tcBorders>
              <w:top w:val="nil"/>
              <w:left w:val="nil"/>
              <w:bottom w:val="single" w:sz="4" w:space="0" w:color="auto"/>
              <w:right w:val="single" w:sz="4" w:space="0" w:color="auto"/>
            </w:tcBorders>
            <w:shd w:val="clear" w:color="auto" w:fill="auto"/>
            <w:noWrap/>
            <w:vAlign w:val="bottom"/>
            <w:hideMark/>
          </w:tcPr>
          <w:p w14:paraId="5366956F" w14:textId="77777777" w:rsidR="00B5490A" w:rsidRDefault="00B5490A" w:rsidP="00332E66">
            <w:pPr>
              <w:jc w:val="center"/>
              <w:rPr>
                <w:color w:val="000000"/>
                <w:sz w:val="22"/>
              </w:rPr>
            </w:pPr>
            <w:r>
              <w:rPr>
                <w:color w:val="000000"/>
                <w:sz w:val="22"/>
              </w:rPr>
              <w:t>6845</w:t>
            </w:r>
          </w:p>
        </w:tc>
        <w:tc>
          <w:tcPr>
            <w:tcW w:w="1134" w:type="dxa"/>
            <w:tcBorders>
              <w:top w:val="nil"/>
              <w:left w:val="nil"/>
              <w:bottom w:val="single" w:sz="4" w:space="0" w:color="auto"/>
              <w:right w:val="single" w:sz="4" w:space="0" w:color="auto"/>
            </w:tcBorders>
            <w:shd w:val="clear" w:color="auto" w:fill="auto"/>
            <w:noWrap/>
            <w:vAlign w:val="bottom"/>
            <w:hideMark/>
          </w:tcPr>
          <w:p w14:paraId="217FB392" w14:textId="77777777" w:rsidR="00B5490A" w:rsidRDefault="00B5490A" w:rsidP="00332E66">
            <w:pPr>
              <w:jc w:val="center"/>
              <w:rPr>
                <w:color w:val="000000"/>
                <w:sz w:val="22"/>
              </w:rPr>
            </w:pPr>
            <w:r>
              <w:rPr>
                <w:color w:val="000000"/>
                <w:sz w:val="22"/>
              </w:rPr>
              <w:t>6</w:t>
            </w:r>
          </w:p>
        </w:tc>
        <w:tc>
          <w:tcPr>
            <w:tcW w:w="1276" w:type="dxa"/>
            <w:tcBorders>
              <w:top w:val="nil"/>
              <w:left w:val="nil"/>
              <w:bottom w:val="single" w:sz="4" w:space="0" w:color="auto"/>
              <w:right w:val="single" w:sz="4" w:space="0" w:color="auto"/>
            </w:tcBorders>
            <w:shd w:val="clear" w:color="auto" w:fill="auto"/>
            <w:noWrap/>
            <w:vAlign w:val="bottom"/>
            <w:hideMark/>
          </w:tcPr>
          <w:p w14:paraId="3B189F43" w14:textId="77777777" w:rsidR="00B5490A" w:rsidRDefault="00B5490A" w:rsidP="00332E66">
            <w:pPr>
              <w:jc w:val="center"/>
              <w:rPr>
                <w:color w:val="000000"/>
                <w:sz w:val="22"/>
              </w:rPr>
            </w:pPr>
            <w:r>
              <w:rPr>
                <w:color w:val="000000"/>
                <w:sz w:val="22"/>
              </w:rPr>
              <w:t>9432</w:t>
            </w:r>
          </w:p>
        </w:tc>
        <w:tc>
          <w:tcPr>
            <w:tcW w:w="1134" w:type="dxa"/>
            <w:tcBorders>
              <w:top w:val="nil"/>
              <w:left w:val="nil"/>
              <w:bottom w:val="single" w:sz="4" w:space="0" w:color="auto"/>
              <w:right w:val="single" w:sz="4" w:space="0" w:color="auto"/>
            </w:tcBorders>
            <w:shd w:val="clear" w:color="auto" w:fill="auto"/>
            <w:noWrap/>
            <w:vAlign w:val="bottom"/>
            <w:hideMark/>
          </w:tcPr>
          <w:p w14:paraId="3AA2A229" w14:textId="77777777" w:rsidR="00B5490A" w:rsidRDefault="00B5490A" w:rsidP="00332E66">
            <w:pPr>
              <w:jc w:val="center"/>
              <w:rPr>
                <w:color w:val="000000"/>
                <w:sz w:val="22"/>
              </w:rPr>
            </w:pPr>
            <w:r>
              <w:rPr>
                <w:color w:val="000000"/>
                <w:sz w:val="22"/>
              </w:rPr>
              <w:t>9</w:t>
            </w:r>
          </w:p>
        </w:tc>
        <w:tc>
          <w:tcPr>
            <w:tcW w:w="1276" w:type="dxa"/>
            <w:tcBorders>
              <w:top w:val="nil"/>
              <w:left w:val="nil"/>
              <w:bottom w:val="single" w:sz="4" w:space="0" w:color="auto"/>
              <w:right w:val="single" w:sz="4" w:space="0" w:color="auto"/>
            </w:tcBorders>
            <w:shd w:val="clear" w:color="auto" w:fill="auto"/>
            <w:noWrap/>
            <w:vAlign w:val="bottom"/>
            <w:hideMark/>
          </w:tcPr>
          <w:p w14:paraId="0C33CA0D" w14:textId="77777777" w:rsidR="00B5490A" w:rsidRDefault="00B5490A" w:rsidP="00332E66">
            <w:pPr>
              <w:jc w:val="center"/>
              <w:rPr>
                <w:color w:val="000000"/>
                <w:sz w:val="22"/>
              </w:rPr>
            </w:pPr>
            <w:r>
              <w:rPr>
                <w:color w:val="000000"/>
                <w:sz w:val="22"/>
              </w:rPr>
              <w:t>2393</w:t>
            </w:r>
          </w:p>
        </w:tc>
        <w:tc>
          <w:tcPr>
            <w:tcW w:w="1276" w:type="dxa"/>
            <w:tcBorders>
              <w:top w:val="nil"/>
              <w:left w:val="nil"/>
              <w:bottom w:val="single" w:sz="4" w:space="0" w:color="auto"/>
              <w:right w:val="single" w:sz="4" w:space="0" w:color="auto"/>
            </w:tcBorders>
            <w:shd w:val="clear" w:color="auto" w:fill="auto"/>
            <w:noWrap/>
            <w:vAlign w:val="bottom"/>
            <w:hideMark/>
          </w:tcPr>
          <w:p w14:paraId="39DB0F51" w14:textId="77777777" w:rsidR="00B5490A" w:rsidRDefault="00B5490A" w:rsidP="00332E66">
            <w:pPr>
              <w:jc w:val="center"/>
              <w:rPr>
                <w:color w:val="000000"/>
                <w:sz w:val="22"/>
              </w:rPr>
            </w:pPr>
            <w:r>
              <w:rPr>
                <w:color w:val="000000"/>
                <w:sz w:val="22"/>
              </w:rPr>
              <w:t>1</w:t>
            </w:r>
          </w:p>
        </w:tc>
        <w:tc>
          <w:tcPr>
            <w:tcW w:w="1275" w:type="dxa"/>
            <w:tcBorders>
              <w:top w:val="nil"/>
              <w:left w:val="nil"/>
              <w:bottom w:val="single" w:sz="4" w:space="0" w:color="auto"/>
              <w:right w:val="single" w:sz="4" w:space="0" w:color="auto"/>
            </w:tcBorders>
            <w:shd w:val="clear" w:color="000000" w:fill="D9D9D9"/>
            <w:noWrap/>
            <w:vAlign w:val="bottom"/>
            <w:hideMark/>
          </w:tcPr>
          <w:p w14:paraId="23E771EA" w14:textId="77777777" w:rsidR="00B5490A" w:rsidRDefault="00B5490A" w:rsidP="00332E66">
            <w:pPr>
              <w:jc w:val="center"/>
              <w:rPr>
                <w:color w:val="000000"/>
                <w:sz w:val="22"/>
              </w:rPr>
            </w:pPr>
            <w:r>
              <w:rPr>
                <w:color w:val="000000"/>
                <w:sz w:val="22"/>
              </w:rPr>
              <w:t>15</w:t>
            </w:r>
          </w:p>
        </w:tc>
        <w:tc>
          <w:tcPr>
            <w:tcW w:w="1134" w:type="dxa"/>
            <w:tcBorders>
              <w:top w:val="nil"/>
              <w:left w:val="nil"/>
              <w:bottom w:val="single" w:sz="4" w:space="0" w:color="auto"/>
              <w:right w:val="single" w:sz="4" w:space="0" w:color="auto"/>
            </w:tcBorders>
            <w:shd w:val="clear" w:color="000000" w:fill="D9D9D9"/>
            <w:noWrap/>
            <w:vAlign w:val="bottom"/>
            <w:hideMark/>
          </w:tcPr>
          <w:p w14:paraId="0109EF89" w14:textId="77777777" w:rsidR="00B5490A" w:rsidRDefault="00B5490A" w:rsidP="00332E66">
            <w:pPr>
              <w:jc w:val="center"/>
              <w:rPr>
                <w:color w:val="000000"/>
                <w:sz w:val="22"/>
              </w:rPr>
            </w:pPr>
            <w:r>
              <w:rPr>
                <w:color w:val="000000"/>
                <w:sz w:val="22"/>
              </w:rPr>
              <w:t>16</w:t>
            </w:r>
          </w:p>
        </w:tc>
        <w:tc>
          <w:tcPr>
            <w:tcW w:w="1134" w:type="dxa"/>
            <w:tcBorders>
              <w:top w:val="nil"/>
              <w:left w:val="nil"/>
              <w:bottom w:val="single" w:sz="4" w:space="0" w:color="auto"/>
              <w:right w:val="single" w:sz="4" w:space="0" w:color="auto"/>
            </w:tcBorders>
            <w:shd w:val="clear" w:color="000000" w:fill="D9D9D9"/>
            <w:noWrap/>
            <w:vAlign w:val="bottom"/>
            <w:hideMark/>
          </w:tcPr>
          <w:p w14:paraId="7536FFDB" w14:textId="77777777" w:rsidR="00B5490A" w:rsidRDefault="00B5490A" w:rsidP="00332E66">
            <w:pPr>
              <w:jc w:val="center"/>
              <w:rPr>
                <w:color w:val="000000"/>
                <w:sz w:val="22"/>
              </w:rPr>
            </w:pPr>
            <w:r>
              <w:rPr>
                <w:color w:val="000000"/>
                <w:sz w:val="22"/>
              </w:rPr>
              <w:t>1</w:t>
            </w:r>
          </w:p>
        </w:tc>
      </w:tr>
      <w:tr w:rsidR="00B5490A" w14:paraId="1E4DB64D" w14:textId="77777777" w:rsidTr="00332E66">
        <w:trPr>
          <w:trHeight w:val="288"/>
        </w:trPr>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AC4DFDF" w14:textId="77777777" w:rsidR="00B5490A" w:rsidRPr="00FD414C" w:rsidRDefault="00B5490A" w:rsidP="00332E66">
            <w:pPr>
              <w:rPr>
                <w:color w:val="000000"/>
                <w:sz w:val="22"/>
              </w:rPr>
            </w:pPr>
            <w:r w:rsidRPr="00FD414C">
              <w:rPr>
                <w:color w:val="000000"/>
                <w:sz w:val="22"/>
              </w:rPr>
              <w:t>Mitybos išlaidos</w:t>
            </w:r>
          </w:p>
        </w:tc>
        <w:tc>
          <w:tcPr>
            <w:tcW w:w="1134" w:type="dxa"/>
            <w:tcBorders>
              <w:top w:val="nil"/>
              <w:left w:val="nil"/>
              <w:bottom w:val="single" w:sz="4" w:space="0" w:color="auto"/>
              <w:right w:val="single" w:sz="4" w:space="0" w:color="auto"/>
            </w:tcBorders>
            <w:shd w:val="clear" w:color="auto" w:fill="auto"/>
            <w:noWrap/>
            <w:vAlign w:val="bottom"/>
            <w:hideMark/>
          </w:tcPr>
          <w:p w14:paraId="5DCD3FFB" w14:textId="77777777" w:rsidR="00B5490A" w:rsidRDefault="00B5490A" w:rsidP="00332E66">
            <w:pPr>
              <w:jc w:val="center"/>
              <w:rPr>
                <w:color w:val="000000"/>
                <w:sz w:val="22"/>
              </w:rPr>
            </w:pPr>
            <w:r>
              <w:rPr>
                <w:color w:val="000000"/>
                <w:sz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261C7573" w14:textId="77777777" w:rsidR="00B5490A" w:rsidRDefault="00B5490A" w:rsidP="00332E66">
            <w:pPr>
              <w:jc w:val="center"/>
              <w:rPr>
                <w:color w:val="000000"/>
                <w:sz w:val="22"/>
              </w:rPr>
            </w:pPr>
            <w:r>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2CD27A85" w14:textId="77777777" w:rsidR="00B5490A" w:rsidRDefault="00B5490A" w:rsidP="00332E66">
            <w:pPr>
              <w:jc w:val="center"/>
              <w:rPr>
                <w:color w:val="000000"/>
                <w:sz w:val="22"/>
              </w:rPr>
            </w:pPr>
            <w:r>
              <w:rPr>
                <w:color w:val="000000"/>
                <w:sz w:val="22"/>
              </w:rPr>
              <w:t>295135</w:t>
            </w:r>
          </w:p>
        </w:tc>
        <w:tc>
          <w:tcPr>
            <w:tcW w:w="1134" w:type="dxa"/>
            <w:tcBorders>
              <w:top w:val="nil"/>
              <w:left w:val="nil"/>
              <w:bottom w:val="single" w:sz="4" w:space="0" w:color="auto"/>
              <w:right w:val="single" w:sz="4" w:space="0" w:color="auto"/>
            </w:tcBorders>
            <w:shd w:val="clear" w:color="auto" w:fill="auto"/>
            <w:noWrap/>
            <w:vAlign w:val="bottom"/>
            <w:hideMark/>
          </w:tcPr>
          <w:p w14:paraId="21B30D92" w14:textId="77777777" w:rsidR="00B5490A" w:rsidRDefault="00B5490A" w:rsidP="00332E66">
            <w:pPr>
              <w:jc w:val="center"/>
              <w:rPr>
                <w:color w:val="000000"/>
                <w:sz w:val="22"/>
              </w:rPr>
            </w:pPr>
            <w:r>
              <w:rPr>
                <w:color w:val="000000"/>
                <w:sz w:val="22"/>
              </w:rPr>
              <w:t>270</w:t>
            </w:r>
          </w:p>
        </w:tc>
        <w:tc>
          <w:tcPr>
            <w:tcW w:w="1276" w:type="dxa"/>
            <w:tcBorders>
              <w:top w:val="nil"/>
              <w:left w:val="nil"/>
              <w:bottom w:val="single" w:sz="4" w:space="0" w:color="auto"/>
              <w:right w:val="single" w:sz="4" w:space="0" w:color="auto"/>
            </w:tcBorders>
            <w:shd w:val="clear" w:color="auto" w:fill="auto"/>
            <w:noWrap/>
            <w:vAlign w:val="bottom"/>
            <w:hideMark/>
          </w:tcPr>
          <w:p w14:paraId="6D1C57ED" w14:textId="77777777" w:rsidR="00B5490A" w:rsidRDefault="00B5490A" w:rsidP="00332E66">
            <w:pPr>
              <w:jc w:val="center"/>
              <w:rPr>
                <w:color w:val="000000"/>
                <w:sz w:val="22"/>
              </w:rPr>
            </w:pPr>
            <w:r>
              <w:rPr>
                <w:color w:val="000000"/>
                <w:sz w:val="22"/>
              </w:rPr>
              <w:t>-</w:t>
            </w:r>
          </w:p>
        </w:tc>
        <w:tc>
          <w:tcPr>
            <w:tcW w:w="1276" w:type="dxa"/>
            <w:tcBorders>
              <w:top w:val="nil"/>
              <w:left w:val="nil"/>
              <w:bottom w:val="single" w:sz="4" w:space="0" w:color="auto"/>
              <w:right w:val="single" w:sz="4" w:space="0" w:color="auto"/>
            </w:tcBorders>
            <w:shd w:val="clear" w:color="auto" w:fill="auto"/>
            <w:noWrap/>
            <w:vAlign w:val="bottom"/>
            <w:hideMark/>
          </w:tcPr>
          <w:p w14:paraId="736620A5" w14:textId="77777777" w:rsidR="00B5490A" w:rsidRDefault="00B5490A" w:rsidP="00332E66">
            <w:pPr>
              <w:jc w:val="center"/>
              <w:rPr>
                <w:color w:val="000000"/>
                <w:sz w:val="22"/>
              </w:rPr>
            </w:pPr>
            <w:r>
              <w:rPr>
                <w:color w:val="000000"/>
                <w:sz w:val="22"/>
              </w:rPr>
              <w:t>-</w:t>
            </w:r>
          </w:p>
        </w:tc>
        <w:tc>
          <w:tcPr>
            <w:tcW w:w="1275" w:type="dxa"/>
            <w:tcBorders>
              <w:top w:val="nil"/>
              <w:left w:val="nil"/>
              <w:bottom w:val="single" w:sz="4" w:space="0" w:color="auto"/>
              <w:right w:val="single" w:sz="4" w:space="0" w:color="auto"/>
            </w:tcBorders>
            <w:shd w:val="clear" w:color="000000" w:fill="D9D9D9"/>
            <w:noWrap/>
            <w:vAlign w:val="bottom"/>
            <w:hideMark/>
          </w:tcPr>
          <w:p w14:paraId="2FFF5C65" w14:textId="77777777" w:rsidR="00B5490A" w:rsidRDefault="00B5490A" w:rsidP="00332E66">
            <w:pPr>
              <w:jc w:val="center"/>
              <w:rPr>
                <w:color w:val="000000"/>
                <w:sz w:val="22"/>
              </w:rPr>
            </w:pPr>
            <w:r>
              <w:rPr>
                <w:color w:val="000000"/>
                <w:sz w:val="22"/>
              </w:rPr>
              <w:t>270</w:t>
            </w:r>
          </w:p>
        </w:tc>
        <w:tc>
          <w:tcPr>
            <w:tcW w:w="1134" w:type="dxa"/>
            <w:tcBorders>
              <w:top w:val="nil"/>
              <w:left w:val="nil"/>
              <w:bottom w:val="single" w:sz="4" w:space="0" w:color="auto"/>
              <w:right w:val="single" w:sz="4" w:space="0" w:color="auto"/>
            </w:tcBorders>
            <w:shd w:val="clear" w:color="000000" w:fill="D9D9D9"/>
            <w:noWrap/>
            <w:vAlign w:val="bottom"/>
            <w:hideMark/>
          </w:tcPr>
          <w:p w14:paraId="72884B4E" w14:textId="77777777" w:rsidR="00B5490A" w:rsidRDefault="00B5490A" w:rsidP="00332E66">
            <w:pPr>
              <w:jc w:val="center"/>
              <w:rPr>
                <w:color w:val="000000"/>
                <w:sz w:val="22"/>
              </w:rPr>
            </w:pPr>
            <w:r>
              <w:rPr>
                <w:color w:val="000000"/>
                <w:sz w:val="22"/>
              </w:rPr>
              <w:t>270</w:t>
            </w:r>
          </w:p>
        </w:tc>
        <w:tc>
          <w:tcPr>
            <w:tcW w:w="1134" w:type="dxa"/>
            <w:tcBorders>
              <w:top w:val="nil"/>
              <w:left w:val="nil"/>
              <w:bottom w:val="single" w:sz="4" w:space="0" w:color="auto"/>
              <w:right w:val="single" w:sz="4" w:space="0" w:color="auto"/>
            </w:tcBorders>
            <w:shd w:val="clear" w:color="000000" w:fill="D9D9D9"/>
            <w:noWrap/>
            <w:vAlign w:val="bottom"/>
            <w:hideMark/>
          </w:tcPr>
          <w:p w14:paraId="71BDED83" w14:textId="77777777" w:rsidR="00B5490A" w:rsidRDefault="00B5490A" w:rsidP="00332E66">
            <w:pPr>
              <w:jc w:val="center"/>
              <w:rPr>
                <w:color w:val="000000"/>
                <w:sz w:val="22"/>
              </w:rPr>
            </w:pPr>
            <w:r>
              <w:rPr>
                <w:color w:val="000000"/>
                <w:sz w:val="22"/>
              </w:rPr>
              <w:t>9</w:t>
            </w:r>
          </w:p>
        </w:tc>
      </w:tr>
      <w:tr w:rsidR="00B5490A" w14:paraId="41FACB10" w14:textId="77777777" w:rsidTr="00332E66">
        <w:trPr>
          <w:trHeight w:val="564"/>
        </w:trPr>
        <w:tc>
          <w:tcPr>
            <w:tcW w:w="3851" w:type="dxa"/>
            <w:tcBorders>
              <w:top w:val="nil"/>
              <w:left w:val="single" w:sz="4" w:space="0" w:color="auto"/>
              <w:bottom w:val="single" w:sz="4" w:space="0" w:color="auto"/>
              <w:right w:val="single" w:sz="4" w:space="0" w:color="auto"/>
            </w:tcBorders>
            <w:shd w:val="clear" w:color="auto" w:fill="auto"/>
            <w:vAlign w:val="bottom"/>
            <w:hideMark/>
          </w:tcPr>
          <w:p w14:paraId="26575741" w14:textId="77777777" w:rsidR="00B5490A" w:rsidRPr="00FD414C" w:rsidRDefault="00B5490A" w:rsidP="00332E66">
            <w:pPr>
              <w:rPr>
                <w:color w:val="000000"/>
                <w:sz w:val="22"/>
              </w:rPr>
            </w:pPr>
            <w:r w:rsidRPr="00FD414C">
              <w:rPr>
                <w:color w:val="000000"/>
                <w:sz w:val="22"/>
              </w:rPr>
              <w:lastRenderedPageBreak/>
              <w:t>Medikamentų ir medicininių prekių bei paslaugų įsigijimo išlaidos</w:t>
            </w:r>
          </w:p>
        </w:tc>
        <w:tc>
          <w:tcPr>
            <w:tcW w:w="1134" w:type="dxa"/>
            <w:tcBorders>
              <w:top w:val="nil"/>
              <w:left w:val="nil"/>
              <w:bottom w:val="single" w:sz="4" w:space="0" w:color="auto"/>
              <w:right w:val="single" w:sz="4" w:space="0" w:color="auto"/>
            </w:tcBorders>
            <w:shd w:val="clear" w:color="auto" w:fill="auto"/>
            <w:noWrap/>
            <w:vAlign w:val="bottom"/>
            <w:hideMark/>
          </w:tcPr>
          <w:p w14:paraId="7FBB23B0" w14:textId="77777777" w:rsidR="00B5490A" w:rsidRDefault="00B5490A" w:rsidP="00332E66">
            <w:pPr>
              <w:jc w:val="center"/>
              <w:rPr>
                <w:color w:val="000000"/>
                <w:sz w:val="22"/>
              </w:rPr>
            </w:pPr>
            <w:r>
              <w:rPr>
                <w:color w:val="000000"/>
                <w:sz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4955174A" w14:textId="77777777" w:rsidR="00B5490A" w:rsidRDefault="00B5490A" w:rsidP="00332E66">
            <w:pPr>
              <w:jc w:val="center"/>
              <w:rPr>
                <w:color w:val="000000"/>
                <w:sz w:val="22"/>
              </w:rPr>
            </w:pPr>
            <w:r>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606B5191" w14:textId="77777777" w:rsidR="00B5490A" w:rsidRDefault="00B5490A" w:rsidP="00332E66">
            <w:pPr>
              <w:jc w:val="center"/>
              <w:rPr>
                <w:color w:val="000000"/>
                <w:sz w:val="22"/>
              </w:rPr>
            </w:pPr>
            <w:r>
              <w:rPr>
                <w:color w:val="000000"/>
                <w:sz w:val="22"/>
              </w:rPr>
              <w:t>17438</w:t>
            </w:r>
          </w:p>
        </w:tc>
        <w:tc>
          <w:tcPr>
            <w:tcW w:w="1134" w:type="dxa"/>
            <w:tcBorders>
              <w:top w:val="nil"/>
              <w:left w:val="nil"/>
              <w:bottom w:val="single" w:sz="4" w:space="0" w:color="auto"/>
              <w:right w:val="single" w:sz="4" w:space="0" w:color="auto"/>
            </w:tcBorders>
            <w:shd w:val="clear" w:color="auto" w:fill="auto"/>
            <w:noWrap/>
            <w:vAlign w:val="bottom"/>
            <w:hideMark/>
          </w:tcPr>
          <w:p w14:paraId="1024FFCB" w14:textId="77777777" w:rsidR="00B5490A" w:rsidRDefault="00B5490A" w:rsidP="00332E66">
            <w:pPr>
              <w:jc w:val="center"/>
              <w:rPr>
                <w:color w:val="000000"/>
                <w:sz w:val="22"/>
              </w:rPr>
            </w:pPr>
            <w:r>
              <w:rPr>
                <w:color w:val="000000"/>
                <w:sz w:val="22"/>
              </w:rPr>
              <w:t>16</w:t>
            </w:r>
          </w:p>
        </w:tc>
        <w:tc>
          <w:tcPr>
            <w:tcW w:w="1276" w:type="dxa"/>
            <w:tcBorders>
              <w:top w:val="nil"/>
              <w:left w:val="nil"/>
              <w:bottom w:val="single" w:sz="4" w:space="0" w:color="auto"/>
              <w:right w:val="single" w:sz="4" w:space="0" w:color="auto"/>
            </w:tcBorders>
            <w:shd w:val="clear" w:color="auto" w:fill="auto"/>
            <w:noWrap/>
            <w:vAlign w:val="bottom"/>
            <w:hideMark/>
          </w:tcPr>
          <w:p w14:paraId="7675D999" w14:textId="77777777" w:rsidR="00B5490A" w:rsidRDefault="00B5490A" w:rsidP="00332E66">
            <w:pPr>
              <w:jc w:val="center"/>
              <w:rPr>
                <w:color w:val="000000"/>
                <w:sz w:val="22"/>
              </w:rPr>
            </w:pPr>
            <w:r>
              <w:rPr>
                <w:color w:val="000000"/>
                <w:sz w:val="22"/>
              </w:rPr>
              <w:t>3504</w:t>
            </w:r>
          </w:p>
        </w:tc>
        <w:tc>
          <w:tcPr>
            <w:tcW w:w="1276" w:type="dxa"/>
            <w:tcBorders>
              <w:top w:val="nil"/>
              <w:left w:val="nil"/>
              <w:bottom w:val="single" w:sz="4" w:space="0" w:color="auto"/>
              <w:right w:val="single" w:sz="4" w:space="0" w:color="auto"/>
            </w:tcBorders>
            <w:shd w:val="clear" w:color="auto" w:fill="auto"/>
            <w:noWrap/>
            <w:vAlign w:val="bottom"/>
            <w:hideMark/>
          </w:tcPr>
          <w:p w14:paraId="2229AE08" w14:textId="77777777" w:rsidR="00B5490A" w:rsidRDefault="00B5490A" w:rsidP="00332E66">
            <w:pPr>
              <w:jc w:val="center"/>
              <w:rPr>
                <w:color w:val="000000"/>
                <w:sz w:val="22"/>
              </w:rPr>
            </w:pPr>
            <w:r>
              <w:rPr>
                <w:color w:val="000000"/>
                <w:sz w:val="22"/>
              </w:rPr>
              <w:t>3</w:t>
            </w:r>
          </w:p>
        </w:tc>
        <w:tc>
          <w:tcPr>
            <w:tcW w:w="1275" w:type="dxa"/>
            <w:tcBorders>
              <w:top w:val="nil"/>
              <w:left w:val="nil"/>
              <w:bottom w:val="single" w:sz="4" w:space="0" w:color="auto"/>
              <w:right w:val="single" w:sz="4" w:space="0" w:color="auto"/>
            </w:tcBorders>
            <w:shd w:val="clear" w:color="000000" w:fill="D9D9D9"/>
            <w:noWrap/>
            <w:vAlign w:val="bottom"/>
            <w:hideMark/>
          </w:tcPr>
          <w:p w14:paraId="34062EAA" w14:textId="77777777" w:rsidR="00B5490A" w:rsidRDefault="00B5490A" w:rsidP="00332E66">
            <w:pPr>
              <w:jc w:val="center"/>
              <w:rPr>
                <w:color w:val="000000"/>
                <w:sz w:val="22"/>
              </w:rPr>
            </w:pPr>
            <w:r>
              <w:rPr>
                <w:color w:val="000000"/>
                <w:sz w:val="22"/>
              </w:rPr>
              <w:t>16</w:t>
            </w:r>
          </w:p>
        </w:tc>
        <w:tc>
          <w:tcPr>
            <w:tcW w:w="1134" w:type="dxa"/>
            <w:tcBorders>
              <w:top w:val="nil"/>
              <w:left w:val="nil"/>
              <w:bottom w:val="single" w:sz="4" w:space="0" w:color="auto"/>
              <w:right w:val="single" w:sz="4" w:space="0" w:color="auto"/>
            </w:tcBorders>
            <w:shd w:val="clear" w:color="000000" w:fill="D9D9D9"/>
            <w:noWrap/>
            <w:vAlign w:val="bottom"/>
            <w:hideMark/>
          </w:tcPr>
          <w:p w14:paraId="6C390DB7" w14:textId="77777777" w:rsidR="00B5490A" w:rsidRDefault="00B5490A" w:rsidP="00332E66">
            <w:pPr>
              <w:jc w:val="center"/>
              <w:rPr>
                <w:color w:val="000000"/>
                <w:sz w:val="22"/>
              </w:rPr>
            </w:pPr>
            <w:r>
              <w:rPr>
                <w:color w:val="000000"/>
                <w:sz w:val="22"/>
              </w:rPr>
              <w:t>19</w:t>
            </w:r>
          </w:p>
        </w:tc>
        <w:tc>
          <w:tcPr>
            <w:tcW w:w="1134" w:type="dxa"/>
            <w:tcBorders>
              <w:top w:val="nil"/>
              <w:left w:val="nil"/>
              <w:bottom w:val="single" w:sz="4" w:space="0" w:color="auto"/>
              <w:right w:val="single" w:sz="4" w:space="0" w:color="auto"/>
            </w:tcBorders>
            <w:shd w:val="clear" w:color="000000" w:fill="D9D9D9"/>
            <w:noWrap/>
            <w:vAlign w:val="bottom"/>
            <w:hideMark/>
          </w:tcPr>
          <w:p w14:paraId="63D01D24" w14:textId="77777777" w:rsidR="00B5490A" w:rsidRDefault="00B5490A" w:rsidP="00332E66">
            <w:pPr>
              <w:jc w:val="center"/>
              <w:rPr>
                <w:color w:val="000000"/>
                <w:sz w:val="22"/>
              </w:rPr>
            </w:pPr>
            <w:r>
              <w:rPr>
                <w:color w:val="000000"/>
                <w:sz w:val="22"/>
              </w:rPr>
              <w:t>1</w:t>
            </w:r>
          </w:p>
        </w:tc>
      </w:tr>
      <w:tr w:rsidR="00B5490A" w14:paraId="58D150A4" w14:textId="77777777" w:rsidTr="00332E66">
        <w:trPr>
          <w:trHeight w:val="288"/>
        </w:trPr>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D4D0E9C" w14:textId="77777777" w:rsidR="00B5490A" w:rsidRPr="00FD414C" w:rsidRDefault="00B5490A" w:rsidP="00332E66">
            <w:pPr>
              <w:rPr>
                <w:color w:val="000000"/>
                <w:sz w:val="22"/>
              </w:rPr>
            </w:pPr>
            <w:r w:rsidRPr="00FD414C">
              <w:rPr>
                <w:color w:val="000000"/>
                <w:sz w:val="22"/>
              </w:rPr>
              <w:t>Ryšių įrangos ir ryšių paslaugų įsigijimo išlaidos</w:t>
            </w:r>
          </w:p>
        </w:tc>
        <w:tc>
          <w:tcPr>
            <w:tcW w:w="1134" w:type="dxa"/>
            <w:tcBorders>
              <w:top w:val="nil"/>
              <w:left w:val="nil"/>
              <w:bottom w:val="single" w:sz="4" w:space="0" w:color="auto"/>
              <w:right w:val="single" w:sz="4" w:space="0" w:color="auto"/>
            </w:tcBorders>
            <w:shd w:val="clear" w:color="auto" w:fill="auto"/>
            <w:noWrap/>
            <w:vAlign w:val="bottom"/>
            <w:hideMark/>
          </w:tcPr>
          <w:p w14:paraId="203662CC" w14:textId="77777777" w:rsidR="00B5490A" w:rsidRDefault="00B5490A" w:rsidP="00332E66">
            <w:pPr>
              <w:jc w:val="center"/>
              <w:rPr>
                <w:color w:val="000000"/>
                <w:sz w:val="22"/>
              </w:rPr>
            </w:pPr>
            <w:r>
              <w:rPr>
                <w:color w:val="000000"/>
                <w:sz w:val="22"/>
              </w:rPr>
              <w:t>1100</w:t>
            </w:r>
          </w:p>
        </w:tc>
        <w:tc>
          <w:tcPr>
            <w:tcW w:w="1134" w:type="dxa"/>
            <w:tcBorders>
              <w:top w:val="nil"/>
              <w:left w:val="nil"/>
              <w:bottom w:val="single" w:sz="4" w:space="0" w:color="auto"/>
              <w:right w:val="single" w:sz="4" w:space="0" w:color="auto"/>
            </w:tcBorders>
            <w:shd w:val="clear" w:color="auto" w:fill="auto"/>
            <w:noWrap/>
            <w:vAlign w:val="bottom"/>
            <w:hideMark/>
          </w:tcPr>
          <w:p w14:paraId="6178E3B4" w14:textId="77777777" w:rsidR="00B5490A" w:rsidRDefault="00B5490A" w:rsidP="00332E66">
            <w:pPr>
              <w:jc w:val="center"/>
              <w:rPr>
                <w:color w:val="000000"/>
                <w:sz w:val="22"/>
              </w:rPr>
            </w:pPr>
            <w:r>
              <w:rPr>
                <w:color w:val="000000"/>
                <w:sz w:val="22"/>
              </w:rPr>
              <w:t>1</w:t>
            </w:r>
          </w:p>
        </w:tc>
        <w:tc>
          <w:tcPr>
            <w:tcW w:w="1276" w:type="dxa"/>
            <w:tcBorders>
              <w:top w:val="nil"/>
              <w:left w:val="nil"/>
              <w:bottom w:val="single" w:sz="4" w:space="0" w:color="auto"/>
              <w:right w:val="single" w:sz="4" w:space="0" w:color="auto"/>
            </w:tcBorders>
            <w:shd w:val="clear" w:color="auto" w:fill="auto"/>
            <w:noWrap/>
            <w:vAlign w:val="bottom"/>
            <w:hideMark/>
          </w:tcPr>
          <w:p w14:paraId="75C4680C" w14:textId="77777777" w:rsidR="00B5490A" w:rsidRDefault="00B5490A" w:rsidP="00332E66">
            <w:pPr>
              <w:jc w:val="center"/>
              <w:rPr>
                <w:color w:val="000000"/>
                <w:sz w:val="22"/>
              </w:rPr>
            </w:pPr>
            <w:r>
              <w:rPr>
                <w:color w:val="000000"/>
                <w:sz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0AD897A3" w14:textId="77777777" w:rsidR="00B5490A" w:rsidRDefault="00B5490A" w:rsidP="00332E66">
            <w:pPr>
              <w:jc w:val="center"/>
              <w:rPr>
                <w:color w:val="000000"/>
                <w:sz w:val="22"/>
              </w:rPr>
            </w:pPr>
            <w:r>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323E04AF" w14:textId="77777777" w:rsidR="00B5490A" w:rsidRDefault="00B5490A" w:rsidP="00332E66">
            <w:pPr>
              <w:jc w:val="center"/>
              <w:rPr>
                <w:color w:val="000000"/>
                <w:sz w:val="22"/>
              </w:rPr>
            </w:pPr>
            <w:r>
              <w:rPr>
                <w:color w:val="000000"/>
                <w:sz w:val="22"/>
              </w:rPr>
              <w:t>-</w:t>
            </w:r>
          </w:p>
        </w:tc>
        <w:tc>
          <w:tcPr>
            <w:tcW w:w="1276" w:type="dxa"/>
            <w:tcBorders>
              <w:top w:val="nil"/>
              <w:left w:val="nil"/>
              <w:bottom w:val="single" w:sz="4" w:space="0" w:color="auto"/>
              <w:right w:val="single" w:sz="4" w:space="0" w:color="auto"/>
            </w:tcBorders>
            <w:shd w:val="clear" w:color="auto" w:fill="auto"/>
            <w:noWrap/>
            <w:vAlign w:val="bottom"/>
            <w:hideMark/>
          </w:tcPr>
          <w:p w14:paraId="10467775" w14:textId="77777777" w:rsidR="00B5490A" w:rsidRDefault="00B5490A" w:rsidP="00332E66">
            <w:pPr>
              <w:jc w:val="center"/>
              <w:rPr>
                <w:color w:val="000000"/>
                <w:sz w:val="22"/>
              </w:rPr>
            </w:pPr>
            <w:r>
              <w:rPr>
                <w:color w:val="000000"/>
                <w:sz w:val="22"/>
              </w:rPr>
              <w:t>-</w:t>
            </w:r>
          </w:p>
        </w:tc>
        <w:tc>
          <w:tcPr>
            <w:tcW w:w="1275" w:type="dxa"/>
            <w:tcBorders>
              <w:top w:val="nil"/>
              <w:left w:val="nil"/>
              <w:bottom w:val="single" w:sz="4" w:space="0" w:color="auto"/>
              <w:right w:val="single" w:sz="4" w:space="0" w:color="auto"/>
            </w:tcBorders>
            <w:shd w:val="clear" w:color="000000" w:fill="D9D9D9"/>
            <w:noWrap/>
            <w:vAlign w:val="bottom"/>
            <w:hideMark/>
          </w:tcPr>
          <w:p w14:paraId="7A617AB9" w14:textId="77777777" w:rsidR="00B5490A" w:rsidRDefault="00B5490A" w:rsidP="00332E66">
            <w:pPr>
              <w:jc w:val="center"/>
              <w:rPr>
                <w:color w:val="000000"/>
                <w:sz w:val="22"/>
              </w:rPr>
            </w:pPr>
            <w:r>
              <w:rPr>
                <w:color w:val="000000"/>
                <w:sz w:val="22"/>
              </w:rPr>
              <w:t>1</w:t>
            </w:r>
          </w:p>
        </w:tc>
        <w:tc>
          <w:tcPr>
            <w:tcW w:w="1134" w:type="dxa"/>
            <w:tcBorders>
              <w:top w:val="nil"/>
              <w:left w:val="nil"/>
              <w:bottom w:val="single" w:sz="4" w:space="0" w:color="auto"/>
              <w:right w:val="single" w:sz="4" w:space="0" w:color="auto"/>
            </w:tcBorders>
            <w:shd w:val="clear" w:color="000000" w:fill="D9D9D9"/>
            <w:noWrap/>
            <w:vAlign w:val="bottom"/>
            <w:hideMark/>
          </w:tcPr>
          <w:p w14:paraId="08AE0665" w14:textId="77777777" w:rsidR="00B5490A" w:rsidRDefault="00B5490A" w:rsidP="00332E66">
            <w:pPr>
              <w:jc w:val="center"/>
              <w:rPr>
                <w:color w:val="000000"/>
                <w:sz w:val="22"/>
              </w:rPr>
            </w:pPr>
            <w:r>
              <w:rPr>
                <w:color w:val="000000"/>
                <w:sz w:val="22"/>
              </w:rPr>
              <w:t>1</w:t>
            </w:r>
          </w:p>
        </w:tc>
        <w:tc>
          <w:tcPr>
            <w:tcW w:w="1134" w:type="dxa"/>
            <w:tcBorders>
              <w:top w:val="nil"/>
              <w:left w:val="nil"/>
              <w:bottom w:val="single" w:sz="4" w:space="0" w:color="auto"/>
              <w:right w:val="single" w:sz="4" w:space="0" w:color="auto"/>
            </w:tcBorders>
            <w:shd w:val="clear" w:color="000000" w:fill="D9D9D9"/>
            <w:noWrap/>
            <w:vAlign w:val="bottom"/>
            <w:hideMark/>
          </w:tcPr>
          <w:p w14:paraId="1737F57C" w14:textId="77777777" w:rsidR="00B5490A" w:rsidRDefault="00B5490A" w:rsidP="00332E66">
            <w:pPr>
              <w:jc w:val="center"/>
              <w:rPr>
                <w:color w:val="000000"/>
                <w:sz w:val="22"/>
              </w:rPr>
            </w:pPr>
            <w:r>
              <w:rPr>
                <w:color w:val="000000"/>
                <w:sz w:val="22"/>
              </w:rPr>
              <w:t>0</w:t>
            </w:r>
          </w:p>
        </w:tc>
      </w:tr>
      <w:tr w:rsidR="00B5490A" w14:paraId="0E0B9FC9" w14:textId="77777777" w:rsidTr="00332E66">
        <w:trPr>
          <w:trHeight w:val="288"/>
        </w:trPr>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710F7F10" w14:textId="77777777" w:rsidR="00B5490A" w:rsidRPr="00FD414C" w:rsidRDefault="00B5490A" w:rsidP="00332E66">
            <w:pPr>
              <w:rPr>
                <w:color w:val="000000"/>
                <w:sz w:val="22"/>
              </w:rPr>
            </w:pPr>
            <w:r w:rsidRPr="00FD414C">
              <w:rPr>
                <w:color w:val="000000"/>
                <w:sz w:val="22"/>
              </w:rPr>
              <w:t>Transporto išlaidos</w:t>
            </w:r>
          </w:p>
        </w:tc>
        <w:tc>
          <w:tcPr>
            <w:tcW w:w="1134" w:type="dxa"/>
            <w:tcBorders>
              <w:top w:val="nil"/>
              <w:left w:val="nil"/>
              <w:bottom w:val="single" w:sz="4" w:space="0" w:color="auto"/>
              <w:right w:val="single" w:sz="4" w:space="0" w:color="auto"/>
            </w:tcBorders>
            <w:shd w:val="clear" w:color="auto" w:fill="auto"/>
            <w:noWrap/>
            <w:vAlign w:val="bottom"/>
            <w:hideMark/>
          </w:tcPr>
          <w:p w14:paraId="7A8A80B2" w14:textId="77777777" w:rsidR="00B5490A" w:rsidRDefault="00B5490A" w:rsidP="00332E66">
            <w:pPr>
              <w:jc w:val="center"/>
              <w:rPr>
                <w:color w:val="000000"/>
                <w:sz w:val="22"/>
              </w:rPr>
            </w:pPr>
            <w:r>
              <w:rPr>
                <w:color w:val="000000"/>
                <w:sz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2E781E7B" w14:textId="77777777" w:rsidR="00B5490A" w:rsidRDefault="00B5490A" w:rsidP="00332E66">
            <w:pPr>
              <w:jc w:val="center"/>
              <w:rPr>
                <w:color w:val="000000"/>
                <w:sz w:val="22"/>
              </w:rPr>
            </w:pPr>
            <w:r>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51362B3A" w14:textId="77777777" w:rsidR="00B5490A" w:rsidRDefault="00B5490A" w:rsidP="00332E66">
            <w:pPr>
              <w:jc w:val="center"/>
              <w:rPr>
                <w:color w:val="000000"/>
                <w:sz w:val="22"/>
              </w:rPr>
            </w:pPr>
            <w:r>
              <w:rPr>
                <w:color w:val="000000"/>
                <w:sz w:val="22"/>
              </w:rPr>
              <w:t>10000</w:t>
            </w:r>
          </w:p>
        </w:tc>
        <w:tc>
          <w:tcPr>
            <w:tcW w:w="1134" w:type="dxa"/>
            <w:tcBorders>
              <w:top w:val="nil"/>
              <w:left w:val="nil"/>
              <w:bottom w:val="single" w:sz="4" w:space="0" w:color="auto"/>
              <w:right w:val="single" w:sz="4" w:space="0" w:color="auto"/>
            </w:tcBorders>
            <w:shd w:val="clear" w:color="auto" w:fill="auto"/>
            <w:noWrap/>
            <w:vAlign w:val="bottom"/>
            <w:hideMark/>
          </w:tcPr>
          <w:p w14:paraId="2625220B" w14:textId="77777777" w:rsidR="00B5490A" w:rsidRDefault="00B5490A" w:rsidP="00332E66">
            <w:pPr>
              <w:jc w:val="center"/>
              <w:rPr>
                <w:color w:val="000000"/>
                <w:sz w:val="22"/>
              </w:rPr>
            </w:pPr>
            <w:r>
              <w:rPr>
                <w:color w:val="000000"/>
                <w:sz w:val="22"/>
              </w:rPr>
              <w:t>9</w:t>
            </w:r>
          </w:p>
        </w:tc>
        <w:tc>
          <w:tcPr>
            <w:tcW w:w="1276" w:type="dxa"/>
            <w:tcBorders>
              <w:top w:val="nil"/>
              <w:left w:val="nil"/>
              <w:bottom w:val="single" w:sz="4" w:space="0" w:color="auto"/>
              <w:right w:val="single" w:sz="4" w:space="0" w:color="auto"/>
            </w:tcBorders>
            <w:shd w:val="clear" w:color="auto" w:fill="auto"/>
            <w:noWrap/>
            <w:vAlign w:val="bottom"/>
            <w:hideMark/>
          </w:tcPr>
          <w:p w14:paraId="7997CEE4" w14:textId="77777777" w:rsidR="00B5490A" w:rsidRDefault="00B5490A" w:rsidP="00332E66">
            <w:pPr>
              <w:jc w:val="center"/>
              <w:rPr>
                <w:color w:val="000000"/>
                <w:sz w:val="22"/>
              </w:rPr>
            </w:pPr>
            <w:r>
              <w:rPr>
                <w:color w:val="000000"/>
                <w:sz w:val="22"/>
              </w:rPr>
              <w:t>-</w:t>
            </w:r>
          </w:p>
        </w:tc>
        <w:tc>
          <w:tcPr>
            <w:tcW w:w="1276" w:type="dxa"/>
            <w:tcBorders>
              <w:top w:val="nil"/>
              <w:left w:val="nil"/>
              <w:bottom w:val="single" w:sz="4" w:space="0" w:color="auto"/>
              <w:right w:val="single" w:sz="4" w:space="0" w:color="auto"/>
            </w:tcBorders>
            <w:shd w:val="clear" w:color="auto" w:fill="auto"/>
            <w:noWrap/>
            <w:vAlign w:val="bottom"/>
            <w:hideMark/>
          </w:tcPr>
          <w:p w14:paraId="4FE90B4C" w14:textId="77777777" w:rsidR="00B5490A" w:rsidRDefault="00B5490A" w:rsidP="00332E66">
            <w:pPr>
              <w:jc w:val="center"/>
              <w:rPr>
                <w:color w:val="000000"/>
                <w:sz w:val="22"/>
              </w:rPr>
            </w:pPr>
            <w:r>
              <w:rPr>
                <w:color w:val="000000"/>
                <w:sz w:val="22"/>
              </w:rPr>
              <w:t>-</w:t>
            </w:r>
          </w:p>
        </w:tc>
        <w:tc>
          <w:tcPr>
            <w:tcW w:w="1275" w:type="dxa"/>
            <w:tcBorders>
              <w:top w:val="nil"/>
              <w:left w:val="nil"/>
              <w:bottom w:val="single" w:sz="4" w:space="0" w:color="auto"/>
              <w:right w:val="single" w:sz="4" w:space="0" w:color="auto"/>
            </w:tcBorders>
            <w:shd w:val="clear" w:color="000000" w:fill="D9D9D9"/>
            <w:noWrap/>
            <w:vAlign w:val="bottom"/>
            <w:hideMark/>
          </w:tcPr>
          <w:p w14:paraId="3A632FDC" w14:textId="77777777" w:rsidR="00B5490A" w:rsidRDefault="00B5490A" w:rsidP="00332E66">
            <w:pPr>
              <w:jc w:val="center"/>
              <w:rPr>
                <w:color w:val="000000"/>
                <w:sz w:val="22"/>
              </w:rPr>
            </w:pPr>
            <w:r>
              <w:rPr>
                <w:color w:val="000000"/>
                <w:sz w:val="22"/>
              </w:rPr>
              <w:t>9</w:t>
            </w:r>
          </w:p>
        </w:tc>
        <w:tc>
          <w:tcPr>
            <w:tcW w:w="1134" w:type="dxa"/>
            <w:tcBorders>
              <w:top w:val="nil"/>
              <w:left w:val="nil"/>
              <w:bottom w:val="single" w:sz="4" w:space="0" w:color="auto"/>
              <w:right w:val="single" w:sz="4" w:space="0" w:color="auto"/>
            </w:tcBorders>
            <w:shd w:val="clear" w:color="000000" w:fill="D9D9D9"/>
            <w:noWrap/>
            <w:vAlign w:val="bottom"/>
            <w:hideMark/>
          </w:tcPr>
          <w:p w14:paraId="0A2FEF2E" w14:textId="77777777" w:rsidR="00B5490A" w:rsidRDefault="00B5490A" w:rsidP="00332E66">
            <w:pPr>
              <w:jc w:val="center"/>
              <w:rPr>
                <w:color w:val="000000"/>
                <w:sz w:val="22"/>
              </w:rPr>
            </w:pPr>
            <w:r>
              <w:rPr>
                <w:color w:val="000000"/>
                <w:sz w:val="22"/>
              </w:rPr>
              <w:t>9</w:t>
            </w:r>
          </w:p>
        </w:tc>
        <w:tc>
          <w:tcPr>
            <w:tcW w:w="1134" w:type="dxa"/>
            <w:tcBorders>
              <w:top w:val="nil"/>
              <w:left w:val="nil"/>
              <w:bottom w:val="single" w:sz="4" w:space="0" w:color="auto"/>
              <w:right w:val="single" w:sz="4" w:space="0" w:color="auto"/>
            </w:tcBorders>
            <w:shd w:val="clear" w:color="000000" w:fill="D9D9D9"/>
            <w:noWrap/>
            <w:vAlign w:val="bottom"/>
            <w:hideMark/>
          </w:tcPr>
          <w:p w14:paraId="6BF76C88" w14:textId="77777777" w:rsidR="00B5490A" w:rsidRDefault="00B5490A" w:rsidP="00332E66">
            <w:pPr>
              <w:jc w:val="center"/>
              <w:rPr>
                <w:color w:val="000000"/>
                <w:sz w:val="22"/>
              </w:rPr>
            </w:pPr>
            <w:r>
              <w:rPr>
                <w:color w:val="000000"/>
                <w:sz w:val="22"/>
              </w:rPr>
              <w:t>0</w:t>
            </w:r>
          </w:p>
        </w:tc>
      </w:tr>
      <w:tr w:rsidR="00B5490A" w14:paraId="7AD98479" w14:textId="77777777" w:rsidTr="00332E66">
        <w:trPr>
          <w:trHeight w:val="288"/>
        </w:trPr>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EFD9797" w14:textId="77777777" w:rsidR="00B5490A" w:rsidRPr="00FD414C" w:rsidRDefault="00B5490A" w:rsidP="00332E66">
            <w:pPr>
              <w:rPr>
                <w:color w:val="000000"/>
                <w:sz w:val="22"/>
              </w:rPr>
            </w:pPr>
            <w:r w:rsidRPr="00FD414C">
              <w:rPr>
                <w:color w:val="000000"/>
                <w:sz w:val="22"/>
              </w:rPr>
              <w:t>Aprangos ir patalynės įsigijimo ir priežiūros išlaidos</w:t>
            </w:r>
          </w:p>
        </w:tc>
        <w:tc>
          <w:tcPr>
            <w:tcW w:w="1134" w:type="dxa"/>
            <w:tcBorders>
              <w:top w:val="nil"/>
              <w:left w:val="nil"/>
              <w:bottom w:val="single" w:sz="4" w:space="0" w:color="auto"/>
              <w:right w:val="single" w:sz="4" w:space="0" w:color="auto"/>
            </w:tcBorders>
            <w:shd w:val="clear" w:color="auto" w:fill="auto"/>
            <w:noWrap/>
            <w:vAlign w:val="bottom"/>
            <w:hideMark/>
          </w:tcPr>
          <w:p w14:paraId="11AD7731" w14:textId="77777777" w:rsidR="00B5490A" w:rsidRDefault="00B5490A" w:rsidP="00332E66">
            <w:pPr>
              <w:jc w:val="center"/>
              <w:rPr>
                <w:color w:val="000000"/>
                <w:sz w:val="22"/>
              </w:rPr>
            </w:pPr>
            <w:r>
              <w:rPr>
                <w:color w:val="000000"/>
                <w:sz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46C245AD" w14:textId="77777777" w:rsidR="00B5490A" w:rsidRDefault="00B5490A" w:rsidP="00332E66">
            <w:pPr>
              <w:jc w:val="center"/>
              <w:rPr>
                <w:color w:val="000000"/>
                <w:sz w:val="22"/>
              </w:rPr>
            </w:pPr>
            <w:r>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25F7E480" w14:textId="77777777" w:rsidR="00B5490A" w:rsidRDefault="00B5490A" w:rsidP="00332E66">
            <w:pPr>
              <w:jc w:val="center"/>
              <w:rPr>
                <w:color w:val="000000"/>
                <w:sz w:val="22"/>
              </w:rPr>
            </w:pPr>
            <w:r>
              <w:rPr>
                <w:color w:val="000000"/>
                <w:sz w:val="22"/>
              </w:rPr>
              <w:t>14105</w:t>
            </w:r>
          </w:p>
        </w:tc>
        <w:tc>
          <w:tcPr>
            <w:tcW w:w="1134" w:type="dxa"/>
            <w:tcBorders>
              <w:top w:val="nil"/>
              <w:left w:val="nil"/>
              <w:bottom w:val="single" w:sz="4" w:space="0" w:color="auto"/>
              <w:right w:val="single" w:sz="4" w:space="0" w:color="auto"/>
            </w:tcBorders>
            <w:shd w:val="clear" w:color="auto" w:fill="auto"/>
            <w:noWrap/>
            <w:vAlign w:val="bottom"/>
            <w:hideMark/>
          </w:tcPr>
          <w:p w14:paraId="3205D67F" w14:textId="77777777" w:rsidR="00B5490A" w:rsidRDefault="00B5490A" w:rsidP="00332E66">
            <w:pPr>
              <w:jc w:val="center"/>
              <w:rPr>
                <w:color w:val="000000"/>
                <w:sz w:val="22"/>
              </w:rPr>
            </w:pPr>
            <w:r>
              <w:rPr>
                <w:color w:val="000000"/>
                <w:sz w:val="22"/>
              </w:rPr>
              <w:t>13</w:t>
            </w:r>
          </w:p>
        </w:tc>
        <w:tc>
          <w:tcPr>
            <w:tcW w:w="1276" w:type="dxa"/>
            <w:tcBorders>
              <w:top w:val="nil"/>
              <w:left w:val="nil"/>
              <w:bottom w:val="single" w:sz="4" w:space="0" w:color="auto"/>
              <w:right w:val="single" w:sz="4" w:space="0" w:color="auto"/>
            </w:tcBorders>
            <w:shd w:val="clear" w:color="auto" w:fill="auto"/>
            <w:noWrap/>
            <w:vAlign w:val="bottom"/>
            <w:hideMark/>
          </w:tcPr>
          <w:p w14:paraId="2502915E" w14:textId="77777777" w:rsidR="00B5490A" w:rsidRDefault="00B5490A" w:rsidP="00332E66">
            <w:pPr>
              <w:jc w:val="center"/>
              <w:rPr>
                <w:color w:val="000000"/>
                <w:sz w:val="22"/>
              </w:rPr>
            </w:pPr>
            <w:r>
              <w:rPr>
                <w:color w:val="000000"/>
                <w:sz w:val="22"/>
              </w:rPr>
              <w:t>-</w:t>
            </w:r>
          </w:p>
        </w:tc>
        <w:tc>
          <w:tcPr>
            <w:tcW w:w="1276" w:type="dxa"/>
            <w:tcBorders>
              <w:top w:val="nil"/>
              <w:left w:val="nil"/>
              <w:bottom w:val="single" w:sz="4" w:space="0" w:color="auto"/>
              <w:right w:val="single" w:sz="4" w:space="0" w:color="auto"/>
            </w:tcBorders>
            <w:shd w:val="clear" w:color="auto" w:fill="auto"/>
            <w:noWrap/>
            <w:vAlign w:val="bottom"/>
            <w:hideMark/>
          </w:tcPr>
          <w:p w14:paraId="6E8F84B5" w14:textId="77777777" w:rsidR="00B5490A" w:rsidRDefault="00B5490A" w:rsidP="00332E66">
            <w:pPr>
              <w:jc w:val="center"/>
              <w:rPr>
                <w:color w:val="000000"/>
                <w:sz w:val="22"/>
              </w:rPr>
            </w:pPr>
            <w:r>
              <w:rPr>
                <w:color w:val="000000"/>
                <w:sz w:val="22"/>
              </w:rPr>
              <w:t>-</w:t>
            </w:r>
          </w:p>
        </w:tc>
        <w:tc>
          <w:tcPr>
            <w:tcW w:w="1275" w:type="dxa"/>
            <w:tcBorders>
              <w:top w:val="nil"/>
              <w:left w:val="nil"/>
              <w:bottom w:val="single" w:sz="4" w:space="0" w:color="auto"/>
              <w:right w:val="single" w:sz="4" w:space="0" w:color="auto"/>
            </w:tcBorders>
            <w:shd w:val="clear" w:color="000000" w:fill="D9D9D9"/>
            <w:noWrap/>
            <w:vAlign w:val="bottom"/>
            <w:hideMark/>
          </w:tcPr>
          <w:p w14:paraId="12E3117D" w14:textId="77777777" w:rsidR="00B5490A" w:rsidRDefault="00B5490A" w:rsidP="00332E66">
            <w:pPr>
              <w:jc w:val="center"/>
              <w:rPr>
                <w:color w:val="000000"/>
                <w:sz w:val="22"/>
              </w:rPr>
            </w:pPr>
            <w:r>
              <w:rPr>
                <w:color w:val="000000"/>
                <w:sz w:val="22"/>
              </w:rPr>
              <w:t>13</w:t>
            </w:r>
          </w:p>
        </w:tc>
        <w:tc>
          <w:tcPr>
            <w:tcW w:w="1134" w:type="dxa"/>
            <w:tcBorders>
              <w:top w:val="nil"/>
              <w:left w:val="nil"/>
              <w:bottom w:val="single" w:sz="4" w:space="0" w:color="auto"/>
              <w:right w:val="single" w:sz="4" w:space="0" w:color="auto"/>
            </w:tcBorders>
            <w:shd w:val="clear" w:color="000000" w:fill="D9D9D9"/>
            <w:noWrap/>
            <w:vAlign w:val="bottom"/>
            <w:hideMark/>
          </w:tcPr>
          <w:p w14:paraId="2C229418" w14:textId="77777777" w:rsidR="00B5490A" w:rsidRDefault="00B5490A" w:rsidP="00332E66">
            <w:pPr>
              <w:jc w:val="center"/>
              <w:rPr>
                <w:color w:val="000000"/>
                <w:sz w:val="22"/>
              </w:rPr>
            </w:pPr>
            <w:r>
              <w:rPr>
                <w:color w:val="000000"/>
                <w:sz w:val="22"/>
              </w:rPr>
              <w:t>13</w:t>
            </w:r>
          </w:p>
        </w:tc>
        <w:tc>
          <w:tcPr>
            <w:tcW w:w="1134" w:type="dxa"/>
            <w:tcBorders>
              <w:top w:val="nil"/>
              <w:left w:val="nil"/>
              <w:bottom w:val="single" w:sz="4" w:space="0" w:color="auto"/>
              <w:right w:val="single" w:sz="4" w:space="0" w:color="auto"/>
            </w:tcBorders>
            <w:shd w:val="clear" w:color="000000" w:fill="D9D9D9"/>
            <w:noWrap/>
            <w:vAlign w:val="bottom"/>
            <w:hideMark/>
          </w:tcPr>
          <w:p w14:paraId="45983296" w14:textId="77777777" w:rsidR="00B5490A" w:rsidRDefault="00B5490A" w:rsidP="00332E66">
            <w:pPr>
              <w:jc w:val="center"/>
              <w:rPr>
                <w:color w:val="000000"/>
                <w:sz w:val="22"/>
              </w:rPr>
            </w:pPr>
            <w:r>
              <w:rPr>
                <w:color w:val="000000"/>
                <w:sz w:val="22"/>
              </w:rPr>
              <w:t>0</w:t>
            </w:r>
          </w:p>
        </w:tc>
      </w:tr>
      <w:tr w:rsidR="00B5490A" w14:paraId="48187805" w14:textId="77777777" w:rsidTr="00332E66">
        <w:trPr>
          <w:trHeight w:val="288"/>
        </w:trPr>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05BC09F3" w14:textId="77777777" w:rsidR="00B5490A" w:rsidRPr="00FD414C" w:rsidRDefault="00B5490A" w:rsidP="00332E66">
            <w:pPr>
              <w:rPr>
                <w:color w:val="000000"/>
                <w:sz w:val="22"/>
              </w:rPr>
            </w:pPr>
            <w:r w:rsidRPr="00FD414C">
              <w:rPr>
                <w:color w:val="000000"/>
                <w:sz w:val="22"/>
              </w:rPr>
              <w:t>Komandiruočių išlaidos</w:t>
            </w:r>
          </w:p>
        </w:tc>
        <w:tc>
          <w:tcPr>
            <w:tcW w:w="1134" w:type="dxa"/>
            <w:tcBorders>
              <w:top w:val="nil"/>
              <w:left w:val="nil"/>
              <w:bottom w:val="single" w:sz="4" w:space="0" w:color="auto"/>
              <w:right w:val="single" w:sz="4" w:space="0" w:color="auto"/>
            </w:tcBorders>
            <w:shd w:val="clear" w:color="auto" w:fill="auto"/>
            <w:noWrap/>
            <w:vAlign w:val="bottom"/>
            <w:hideMark/>
          </w:tcPr>
          <w:p w14:paraId="19D669A6" w14:textId="77777777" w:rsidR="00B5490A" w:rsidRPr="00FD414C" w:rsidRDefault="00B5490A" w:rsidP="00332E66">
            <w:pPr>
              <w:jc w:val="center"/>
              <w:rPr>
                <w:color w:val="000000"/>
                <w:sz w:val="22"/>
              </w:rPr>
            </w:pPr>
            <w:r w:rsidRPr="00FD414C">
              <w:rPr>
                <w:color w:val="000000"/>
                <w:sz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519FCBE3" w14:textId="77777777" w:rsidR="00B5490A" w:rsidRPr="00FD414C" w:rsidRDefault="00B5490A" w:rsidP="00332E66">
            <w:pPr>
              <w:jc w:val="center"/>
              <w:rPr>
                <w:color w:val="000000"/>
                <w:sz w:val="22"/>
              </w:rPr>
            </w:pPr>
            <w:r w:rsidRPr="00FD414C">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7A5DA159" w14:textId="77777777" w:rsidR="00B5490A" w:rsidRPr="00FD414C" w:rsidRDefault="00B5490A" w:rsidP="00332E66">
            <w:pPr>
              <w:jc w:val="center"/>
              <w:rPr>
                <w:color w:val="000000"/>
                <w:sz w:val="22"/>
              </w:rPr>
            </w:pPr>
            <w:r w:rsidRPr="00FD414C">
              <w:rPr>
                <w:color w:val="000000"/>
                <w:sz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7503C405" w14:textId="77777777" w:rsidR="00B5490A" w:rsidRDefault="00B5490A" w:rsidP="00332E66">
            <w:pPr>
              <w:jc w:val="center"/>
              <w:rPr>
                <w:color w:val="000000"/>
                <w:sz w:val="22"/>
              </w:rPr>
            </w:pPr>
            <w:r>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2C83FB37" w14:textId="77777777" w:rsidR="00B5490A" w:rsidRDefault="00B5490A" w:rsidP="00332E66">
            <w:pPr>
              <w:jc w:val="center"/>
              <w:rPr>
                <w:color w:val="000000"/>
                <w:sz w:val="22"/>
              </w:rPr>
            </w:pPr>
            <w:r>
              <w:rPr>
                <w:color w:val="000000"/>
                <w:sz w:val="22"/>
              </w:rPr>
              <w:t>-</w:t>
            </w:r>
          </w:p>
        </w:tc>
        <w:tc>
          <w:tcPr>
            <w:tcW w:w="1276" w:type="dxa"/>
            <w:tcBorders>
              <w:top w:val="nil"/>
              <w:left w:val="nil"/>
              <w:bottom w:val="single" w:sz="4" w:space="0" w:color="auto"/>
              <w:right w:val="single" w:sz="4" w:space="0" w:color="auto"/>
            </w:tcBorders>
            <w:shd w:val="clear" w:color="auto" w:fill="auto"/>
            <w:noWrap/>
            <w:vAlign w:val="bottom"/>
            <w:hideMark/>
          </w:tcPr>
          <w:p w14:paraId="5E492925" w14:textId="77777777" w:rsidR="00B5490A" w:rsidRDefault="00B5490A" w:rsidP="00332E66">
            <w:pPr>
              <w:jc w:val="center"/>
              <w:rPr>
                <w:color w:val="000000"/>
                <w:sz w:val="22"/>
              </w:rPr>
            </w:pPr>
            <w:r>
              <w:rPr>
                <w:color w:val="000000"/>
                <w:sz w:val="22"/>
              </w:rPr>
              <w:t>-</w:t>
            </w:r>
          </w:p>
        </w:tc>
        <w:tc>
          <w:tcPr>
            <w:tcW w:w="1275" w:type="dxa"/>
            <w:tcBorders>
              <w:top w:val="nil"/>
              <w:left w:val="nil"/>
              <w:bottom w:val="single" w:sz="4" w:space="0" w:color="auto"/>
              <w:right w:val="single" w:sz="4" w:space="0" w:color="auto"/>
            </w:tcBorders>
            <w:shd w:val="clear" w:color="000000" w:fill="D9D9D9"/>
            <w:noWrap/>
            <w:vAlign w:val="bottom"/>
            <w:hideMark/>
          </w:tcPr>
          <w:p w14:paraId="37BC6B2D" w14:textId="77777777" w:rsidR="00B5490A" w:rsidRDefault="00B5490A" w:rsidP="00332E66">
            <w:pPr>
              <w:jc w:val="center"/>
              <w:rPr>
                <w:color w:val="000000"/>
                <w:sz w:val="22"/>
              </w:rPr>
            </w:pPr>
            <w:r>
              <w:rPr>
                <w:color w:val="000000"/>
                <w:sz w:val="22"/>
              </w:rPr>
              <w:t>0</w:t>
            </w:r>
          </w:p>
        </w:tc>
        <w:tc>
          <w:tcPr>
            <w:tcW w:w="1134" w:type="dxa"/>
            <w:tcBorders>
              <w:top w:val="nil"/>
              <w:left w:val="nil"/>
              <w:bottom w:val="single" w:sz="4" w:space="0" w:color="auto"/>
              <w:right w:val="single" w:sz="4" w:space="0" w:color="auto"/>
            </w:tcBorders>
            <w:shd w:val="clear" w:color="000000" w:fill="D9D9D9"/>
            <w:noWrap/>
            <w:vAlign w:val="bottom"/>
            <w:hideMark/>
          </w:tcPr>
          <w:p w14:paraId="5268650E" w14:textId="77777777" w:rsidR="00B5490A" w:rsidRDefault="00B5490A" w:rsidP="00332E66">
            <w:pPr>
              <w:jc w:val="center"/>
              <w:rPr>
                <w:color w:val="000000"/>
                <w:sz w:val="22"/>
              </w:rPr>
            </w:pPr>
            <w:r>
              <w:rPr>
                <w:color w:val="000000"/>
                <w:sz w:val="22"/>
              </w:rPr>
              <w:t>0</w:t>
            </w:r>
          </w:p>
        </w:tc>
        <w:tc>
          <w:tcPr>
            <w:tcW w:w="1134" w:type="dxa"/>
            <w:tcBorders>
              <w:top w:val="nil"/>
              <w:left w:val="nil"/>
              <w:bottom w:val="single" w:sz="4" w:space="0" w:color="auto"/>
              <w:right w:val="single" w:sz="4" w:space="0" w:color="auto"/>
            </w:tcBorders>
            <w:shd w:val="clear" w:color="000000" w:fill="D9D9D9"/>
            <w:noWrap/>
            <w:vAlign w:val="bottom"/>
            <w:hideMark/>
          </w:tcPr>
          <w:p w14:paraId="09F99D69" w14:textId="77777777" w:rsidR="00B5490A" w:rsidRDefault="00B5490A" w:rsidP="00332E66">
            <w:pPr>
              <w:jc w:val="center"/>
              <w:rPr>
                <w:color w:val="000000"/>
                <w:sz w:val="22"/>
              </w:rPr>
            </w:pPr>
            <w:r>
              <w:rPr>
                <w:color w:val="000000"/>
                <w:sz w:val="22"/>
              </w:rPr>
              <w:t>0</w:t>
            </w:r>
          </w:p>
        </w:tc>
      </w:tr>
      <w:tr w:rsidR="00B5490A" w14:paraId="66D2BD7F" w14:textId="77777777" w:rsidTr="00332E66">
        <w:trPr>
          <w:trHeight w:val="288"/>
        </w:trPr>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DC13E77" w14:textId="77777777" w:rsidR="00B5490A" w:rsidRPr="00FD414C" w:rsidRDefault="00B5490A" w:rsidP="00332E66">
            <w:pPr>
              <w:rPr>
                <w:color w:val="000000"/>
                <w:sz w:val="22"/>
              </w:rPr>
            </w:pPr>
            <w:r w:rsidRPr="00FD414C">
              <w:rPr>
                <w:color w:val="000000"/>
                <w:sz w:val="22"/>
              </w:rPr>
              <w:t>Materialiojo ir nematerialiojo turto nuomos išlaidos</w:t>
            </w:r>
          </w:p>
        </w:tc>
        <w:tc>
          <w:tcPr>
            <w:tcW w:w="1134" w:type="dxa"/>
            <w:tcBorders>
              <w:top w:val="nil"/>
              <w:left w:val="nil"/>
              <w:bottom w:val="single" w:sz="4" w:space="0" w:color="auto"/>
              <w:right w:val="single" w:sz="4" w:space="0" w:color="auto"/>
            </w:tcBorders>
            <w:shd w:val="clear" w:color="auto" w:fill="auto"/>
            <w:noWrap/>
            <w:vAlign w:val="bottom"/>
            <w:hideMark/>
          </w:tcPr>
          <w:p w14:paraId="29865597" w14:textId="77777777" w:rsidR="00B5490A" w:rsidRPr="00FD414C" w:rsidRDefault="00B5490A" w:rsidP="00332E66">
            <w:pPr>
              <w:jc w:val="center"/>
              <w:rPr>
                <w:color w:val="000000"/>
                <w:sz w:val="22"/>
              </w:rPr>
            </w:pPr>
            <w:r w:rsidRPr="00FD414C">
              <w:rPr>
                <w:color w:val="000000"/>
                <w:sz w:val="22"/>
              </w:rPr>
              <w:t>1800</w:t>
            </w:r>
          </w:p>
        </w:tc>
        <w:tc>
          <w:tcPr>
            <w:tcW w:w="1134" w:type="dxa"/>
            <w:tcBorders>
              <w:top w:val="nil"/>
              <w:left w:val="nil"/>
              <w:bottom w:val="single" w:sz="4" w:space="0" w:color="auto"/>
              <w:right w:val="single" w:sz="4" w:space="0" w:color="auto"/>
            </w:tcBorders>
            <w:shd w:val="clear" w:color="auto" w:fill="auto"/>
            <w:noWrap/>
            <w:vAlign w:val="bottom"/>
            <w:hideMark/>
          </w:tcPr>
          <w:p w14:paraId="218E4D29" w14:textId="77777777" w:rsidR="00B5490A" w:rsidRPr="00FD414C" w:rsidRDefault="00B5490A" w:rsidP="00332E66">
            <w:pPr>
              <w:jc w:val="center"/>
              <w:rPr>
                <w:color w:val="000000"/>
                <w:sz w:val="22"/>
              </w:rPr>
            </w:pPr>
            <w:r w:rsidRPr="00FD414C">
              <w:rPr>
                <w:color w:val="000000"/>
                <w:sz w:val="22"/>
              </w:rPr>
              <w:t>2</w:t>
            </w:r>
          </w:p>
        </w:tc>
        <w:tc>
          <w:tcPr>
            <w:tcW w:w="1276" w:type="dxa"/>
            <w:tcBorders>
              <w:top w:val="nil"/>
              <w:left w:val="nil"/>
              <w:bottom w:val="single" w:sz="4" w:space="0" w:color="auto"/>
              <w:right w:val="single" w:sz="4" w:space="0" w:color="auto"/>
            </w:tcBorders>
            <w:shd w:val="clear" w:color="auto" w:fill="auto"/>
            <w:noWrap/>
            <w:vAlign w:val="bottom"/>
            <w:hideMark/>
          </w:tcPr>
          <w:p w14:paraId="6B32E66C" w14:textId="77777777" w:rsidR="00B5490A" w:rsidRPr="00FD414C" w:rsidRDefault="00B5490A" w:rsidP="00332E66">
            <w:pPr>
              <w:jc w:val="center"/>
              <w:rPr>
                <w:color w:val="000000"/>
                <w:sz w:val="22"/>
              </w:rPr>
            </w:pPr>
            <w:r w:rsidRPr="00FD414C">
              <w:rPr>
                <w:color w:val="000000"/>
                <w:sz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1ABEB6D8" w14:textId="77777777" w:rsidR="00B5490A" w:rsidRDefault="00B5490A" w:rsidP="00332E66">
            <w:pPr>
              <w:jc w:val="center"/>
              <w:rPr>
                <w:color w:val="000000"/>
                <w:sz w:val="22"/>
              </w:rPr>
            </w:pPr>
            <w:r>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21794ED1" w14:textId="77777777" w:rsidR="00B5490A" w:rsidRDefault="00B5490A" w:rsidP="00332E66">
            <w:pPr>
              <w:jc w:val="center"/>
              <w:rPr>
                <w:color w:val="000000"/>
                <w:sz w:val="22"/>
              </w:rPr>
            </w:pPr>
            <w:r>
              <w:rPr>
                <w:color w:val="000000"/>
                <w:sz w:val="22"/>
              </w:rPr>
              <w:t>-</w:t>
            </w:r>
          </w:p>
        </w:tc>
        <w:tc>
          <w:tcPr>
            <w:tcW w:w="1276" w:type="dxa"/>
            <w:tcBorders>
              <w:top w:val="nil"/>
              <w:left w:val="nil"/>
              <w:bottom w:val="single" w:sz="4" w:space="0" w:color="auto"/>
              <w:right w:val="single" w:sz="4" w:space="0" w:color="auto"/>
            </w:tcBorders>
            <w:shd w:val="clear" w:color="auto" w:fill="auto"/>
            <w:noWrap/>
            <w:vAlign w:val="bottom"/>
            <w:hideMark/>
          </w:tcPr>
          <w:p w14:paraId="45D1734E" w14:textId="77777777" w:rsidR="00B5490A" w:rsidRDefault="00B5490A" w:rsidP="00332E66">
            <w:pPr>
              <w:jc w:val="center"/>
              <w:rPr>
                <w:color w:val="000000"/>
                <w:sz w:val="22"/>
              </w:rPr>
            </w:pPr>
            <w:r>
              <w:rPr>
                <w:color w:val="000000"/>
                <w:sz w:val="22"/>
              </w:rPr>
              <w:t>-</w:t>
            </w:r>
          </w:p>
        </w:tc>
        <w:tc>
          <w:tcPr>
            <w:tcW w:w="1275" w:type="dxa"/>
            <w:tcBorders>
              <w:top w:val="nil"/>
              <w:left w:val="nil"/>
              <w:bottom w:val="single" w:sz="4" w:space="0" w:color="auto"/>
              <w:right w:val="single" w:sz="4" w:space="0" w:color="auto"/>
            </w:tcBorders>
            <w:shd w:val="clear" w:color="000000" w:fill="D9D9D9"/>
            <w:noWrap/>
            <w:vAlign w:val="bottom"/>
            <w:hideMark/>
          </w:tcPr>
          <w:p w14:paraId="0F4146D7" w14:textId="77777777" w:rsidR="00B5490A" w:rsidRDefault="00B5490A" w:rsidP="00332E66">
            <w:pPr>
              <w:jc w:val="center"/>
              <w:rPr>
                <w:color w:val="000000"/>
                <w:sz w:val="22"/>
              </w:rPr>
            </w:pPr>
            <w:r>
              <w:rPr>
                <w:color w:val="000000"/>
                <w:sz w:val="22"/>
              </w:rPr>
              <w:t>2</w:t>
            </w:r>
          </w:p>
        </w:tc>
        <w:tc>
          <w:tcPr>
            <w:tcW w:w="1134" w:type="dxa"/>
            <w:tcBorders>
              <w:top w:val="nil"/>
              <w:left w:val="nil"/>
              <w:bottom w:val="single" w:sz="4" w:space="0" w:color="auto"/>
              <w:right w:val="single" w:sz="4" w:space="0" w:color="auto"/>
            </w:tcBorders>
            <w:shd w:val="clear" w:color="000000" w:fill="D9D9D9"/>
            <w:noWrap/>
            <w:vAlign w:val="bottom"/>
            <w:hideMark/>
          </w:tcPr>
          <w:p w14:paraId="56474EDE" w14:textId="77777777" w:rsidR="00B5490A" w:rsidRDefault="00B5490A" w:rsidP="00332E66">
            <w:pPr>
              <w:jc w:val="center"/>
              <w:rPr>
                <w:color w:val="000000"/>
                <w:sz w:val="22"/>
              </w:rPr>
            </w:pPr>
            <w:r>
              <w:rPr>
                <w:color w:val="000000"/>
                <w:sz w:val="22"/>
              </w:rPr>
              <w:t>2</w:t>
            </w:r>
          </w:p>
        </w:tc>
        <w:tc>
          <w:tcPr>
            <w:tcW w:w="1134" w:type="dxa"/>
            <w:tcBorders>
              <w:top w:val="nil"/>
              <w:left w:val="nil"/>
              <w:bottom w:val="single" w:sz="4" w:space="0" w:color="auto"/>
              <w:right w:val="single" w:sz="4" w:space="0" w:color="auto"/>
            </w:tcBorders>
            <w:shd w:val="clear" w:color="000000" w:fill="D9D9D9"/>
            <w:noWrap/>
            <w:vAlign w:val="bottom"/>
            <w:hideMark/>
          </w:tcPr>
          <w:p w14:paraId="08A96D4C" w14:textId="77777777" w:rsidR="00B5490A" w:rsidRDefault="00B5490A" w:rsidP="00332E66">
            <w:pPr>
              <w:jc w:val="center"/>
              <w:rPr>
                <w:color w:val="000000"/>
                <w:sz w:val="22"/>
              </w:rPr>
            </w:pPr>
            <w:r>
              <w:rPr>
                <w:color w:val="000000"/>
                <w:sz w:val="22"/>
              </w:rPr>
              <w:t>0</w:t>
            </w:r>
          </w:p>
        </w:tc>
      </w:tr>
      <w:tr w:rsidR="00B5490A" w14:paraId="79837485" w14:textId="77777777" w:rsidTr="00332E66">
        <w:trPr>
          <w:trHeight w:val="330"/>
        </w:trPr>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DBC9684" w14:textId="77777777" w:rsidR="00B5490A" w:rsidRPr="00FD414C" w:rsidRDefault="00B5490A" w:rsidP="00332E66">
            <w:pPr>
              <w:rPr>
                <w:color w:val="000000"/>
                <w:sz w:val="22"/>
              </w:rPr>
            </w:pPr>
            <w:r w:rsidRPr="00FD414C">
              <w:rPr>
                <w:color w:val="000000"/>
                <w:sz w:val="22"/>
              </w:rPr>
              <w:t>Materialiojo turto paprastojo remonto išlaidos</w:t>
            </w:r>
          </w:p>
        </w:tc>
        <w:tc>
          <w:tcPr>
            <w:tcW w:w="1134" w:type="dxa"/>
            <w:tcBorders>
              <w:top w:val="nil"/>
              <w:left w:val="nil"/>
              <w:bottom w:val="single" w:sz="4" w:space="0" w:color="auto"/>
              <w:right w:val="single" w:sz="4" w:space="0" w:color="auto"/>
            </w:tcBorders>
            <w:shd w:val="clear" w:color="auto" w:fill="auto"/>
            <w:noWrap/>
            <w:vAlign w:val="bottom"/>
            <w:hideMark/>
          </w:tcPr>
          <w:p w14:paraId="06E71694" w14:textId="77777777" w:rsidR="00B5490A" w:rsidRPr="00FD414C" w:rsidRDefault="00B5490A" w:rsidP="00332E66">
            <w:pPr>
              <w:jc w:val="center"/>
              <w:rPr>
                <w:color w:val="000000"/>
                <w:sz w:val="22"/>
              </w:rPr>
            </w:pPr>
            <w:r w:rsidRPr="00FD414C">
              <w:rPr>
                <w:color w:val="000000"/>
                <w:sz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6A59F053" w14:textId="77777777" w:rsidR="00B5490A" w:rsidRPr="00FD414C" w:rsidRDefault="00B5490A" w:rsidP="00332E66">
            <w:pPr>
              <w:jc w:val="center"/>
              <w:rPr>
                <w:color w:val="000000"/>
                <w:sz w:val="22"/>
              </w:rPr>
            </w:pPr>
            <w:r w:rsidRPr="00FD414C">
              <w:rPr>
                <w:color w:val="000000"/>
                <w:sz w:val="22"/>
              </w:rPr>
              <w:t>3</w:t>
            </w:r>
          </w:p>
        </w:tc>
        <w:tc>
          <w:tcPr>
            <w:tcW w:w="1276" w:type="dxa"/>
            <w:tcBorders>
              <w:top w:val="nil"/>
              <w:left w:val="nil"/>
              <w:bottom w:val="single" w:sz="4" w:space="0" w:color="auto"/>
              <w:right w:val="single" w:sz="4" w:space="0" w:color="auto"/>
            </w:tcBorders>
            <w:shd w:val="clear" w:color="auto" w:fill="auto"/>
            <w:noWrap/>
            <w:vAlign w:val="bottom"/>
            <w:hideMark/>
          </w:tcPr>
          <w:p w14:paraId="176581B6" w14:textId="77777777" w:rsidR="00B5490A" w:rsidRPr="00FD414C" w:rsidRDefault="00B5490A" w:rsidP="00332E66">
            <w:pPr>
              <w:jc w:val="center"/>
              <w:rPr>
                <w:color w:val="000000"/>
                <w:sz w:val="22"/>
              </w:rPr>
            </w:pPr>
            <w:r w:rsidRPr="00FD414C">
              <w:rPr>
                <w:color w:val="000000"/>
                <w:sz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2C2DE9A0" w14:textId="77777777" w:rsidR="00B5490A" w:rsidRDefault="00B5490A" w:rsidP="00332E66">
            <w:pPr>
              <w:jc w:val="center"/>
              <w:rPr>
                <w:color w:val="000000"/>
                <w:sz w:val="22"/>
              </w:rPr>
            </w:pPr>
            <w:r>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7868760A" w14:textId="77777777" w:rsidR="00B5490A" w:rsidRDefault="00B5490A" w:rsidP="00332E66">
            <w:pPr>
              <w:jc w:val="center"/>
              <w:rPr>
                <w:color w:val="000000"/>
                <w:sz w:val="22"/>
              </w:rPr>
            </w:pPr>
            <w:r>
              <w:rPr>
                <w:color w:val="000000"/>
                <w:sz w:val="22"/>
              </w:rPr>
              <w:t>-</w:t>
            </w:r>
          </w:p>
        </w:tc>
        <w:tc>
          <w:tcPr>
            <w:tcW w:w="1276" w:type="dxa"/>
            <w:tcBorders>
              <w:top w:val="nil"/>
              <w:left w:val="nil"/>
              <w:bottom w:val="single" w:sz="4" w:space="0" w:color="auto"/>
              <w:right w:val="single" w:sz="4" w:space="0" w:color="auto"/>
            </w:tcBorders>
            <w:shd w:val="clear" w:color="auto" w:fill="auto"/>
            <w:noWrap/>
            <w:vAlign w:val="bottom"/>
            <w:hideMark/>
          </w:tcPr>
          <w:p w14:paraId="5A855272" w14:textId="77777777" w:rsidR="00B5490A" w:rsidRDefault="00B5490A" w:rsidP="00332E66">
            <w:pPr>
              <w:jc w:val="center"/>
              <w:rPr>
                <w:color w:val="000000"/>
                <w:sz w:val="22"/>
              </w:rPr>
            </w:pPr>
            <w:r>
              <w:rPr>
                <w:color w:val="000000"/>
                <w:sz w:val="22"/>
              </w:rPr>
              <w:t>-</w:t>
            </w:r>
          </w:p>
        </w:tc>
        <w:tc>
          <w:tcPr>
            <w:tcW w:w="1275" w:type="dxa"/>
            <w:tcBorders>
              <w:top w:val="nil"/>
              <w:left w:val="nil"/>
              <w:bottom w:val="single" w:sz="4" w:space="0" w:color="auto"/>
              <w:right w:val="single" w:sz="4" w:space="0" w:color="auto"/>
            </w:tcBorders>
            <w:shd w:val="clear" w:color="000000" w:fill="D9D9D9"/>
            <w:noWrap/>
            <w:vAlign w:val="bottom"/>
            <w:hideMark/>
          </w:tcPr>
          <w:p w14:paraId="47B8C025" w14:textId="77777777" w:rsidR="00B5490A" w:rsidRDefault="00B5490A" w:rsidP="00332E66">
            <w:pPr>
              <w:jc w:val="center"/>
              <w:rPr>
                <w:color w:val="000000"/>
                <w:sz w:val="22"/>
              </w:rPr>
            </w:pPr>
            <w:r>
              <w:rPr>
                <w:color w:val="000000"/>
                <w:sz w:val="22"/>
              </w:rPr>
              <w:t>3</w:t>
            </w:r>
          </w:p>
        </w:tc>
        <w:tc>
          <w:tcPr>
            <w:tcW w:w="1134" w:type="dxa"/>
            <w:tcBorders>
              <w:top w:val="nil"/>
              <w:left w:val="nil"/>
              <w:bottom w:val="single" w:sz="4" w:space="0" w:color="auto"/>
              <w:right w:val="single" w:sz="4" w:space="0" w:color="auto"/>
            </w:tcBorders>
            <w:shd w:val="clear" w:color="000000" w:fill="D9D9D9"/>
            <w:noWrap/>
            <w:vAlign w:val="bottom"/>
            <w:hideMark/>
          </w:tcPr>
          <w:p w14:paraId="15B03864" w14:textId="77777777" w:rsidR="00B5490A" w:rsidRDefault="00B5490A" w:rsidP="00332E66">
            <w:pPr>
              <w:jc w:val="center"/>
              <w:rPr>
                <w:color w:val="000000"/>
                <w:sz w:val="22"/>
              </w:rPr>
            </w:pPr>
            <w:r>
              <w:rPr>
                <w:color w:val="000000"/>
                <w:sz w:val="22"/>
              </w:rPr>
              <w:t>3</w:t>
            </w:r>
          </w:p>
        </w:tc>
        <w:tc>
          <w:tcPr>
            <w:tcW w:w="1134" w:type="dxa"/>
            <w:tcBorders>
              <w:top w:val="nil"/>
              <w:left w:val="nil"/>
              <w:bottom w:val="single" w:sz="4" w:space="0" w:color="auto"/>
              <w:right w:val="single" w:sz="4" w:space="0" w:color="auto"/>
            </w:tcBorders>
            <w:shd w:val="clear" w:color="000000" w:fill="D9D9D9"/>
            <w:noWrap/>
            <w:vAlign w:val="bottom"/>
            <w:hideMark/>
          </w:tcPr>
          <w:p w14:paraId="24700BDA" w14:textId="77777777" w:rsidR="00B5490A" w:rsidRDefault="00B5490A" w:rsidP="00332E66">
            <w:pPr>
              <w:jc w:val="center"/>
              <w:rPr>
                <w:color w:val="000000"/>
                <w:sz w:val="22"/>
              </w:rPr>
            </w:pPr>
            <w:r>
              <w:rPr>
                <w:color w:val="000000"/>
                <w:sz w:val="22"/>
              </w:rPr>
              <w:t>0</w:t>
            </w:r>
          </w:p>
        </w:tc>
      </w:tr>
      <w:tr w:rsidR="00B5490A" w14:paraId="6E2BFA9A" w14:textId="77777777" w:rsidTr="00332E66">
        <w:trPr>
          <w:trHeight w:val="288"/>
        </w:trPr>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31A19B6" w14:textId="77777777" w:rsidR="00B5490A" w:rsidRPr="00FD414C" w:rsidRDefault="00B5490A" w:rsidP="00332E66">
            <w:pPr>
              <w:rPr>
                <w:color w:val="000000"/>
                <w:sz w:val="22"/>
              </w:rPr>
            </w:pPr>
            <w:r w:rsidRPr="00FD414C">
              <w:rPr>
                <w:color w:val="000000"/>
                <w:sz w:val="22"/>
              </w:rPr>
              <w:t>Kvalifikacijos kėlimo išlaidos</w:t>
            </w:r>
          </w:p>
        </w:tc>
        <w:tc>
          <w:tcPr>
            <w:tcW w:w="1134" w:type="dxa"/>
            <w:tcBorders>
              <w:top w:val="nil"/>
              <w:left w:val="nil"/>
              <w:bottom w:val="single" w:sz="4" w:space="0" w:color="auto"/>
              <w:right w:val="single" w:sz="4" w:space="0" w:color="auto"/>
            </w:tcBorders>
            <w:shd w:val="clear" w:color="auto" w:fill="auto"/>
            <w:noWrap/>
            <w:vAlign w:val="bottom"/>
            <w:hideMark/>
          </w:tcPr>
          <w:p w14:paraId="5B593DA6" w14:textId="77777777" w:rsidR="00B5490A" w:rsidRPr="00FD414C" w:rsidRDefault="00B5490A" w:rsidP="00332E66">
            <w:pPr>
              <w:jc w:val="center"/>
              <w:rPr>
                <w:color w:val="000000"/>
                <w:sz w:val="22"/>
              </w:rPr>
            </w:pPr>
            <w:r w:rsidRPr="00FD414C">
              <w:rPr>
                <w:color w:val="000000"/>
                <w:sz w:val="22"/>
              </w:rPr>
              <w:t>1000</w:t>
            </w:r>
          </w:p>
        </w:tc>
        <w:tc>
          <w:tcPr>
            <w:tcW w:w="1134" w:type="dxa"/>
            <w:tcBorders>
              <w:top w:val="nil"/>
              <w:left w:val="nil"/>
              <w:bottom w:val="single" w:sz="4" w:space="0" w:color="auto"/>
              <w:right w:val="single" w:sz="4" w:space="0" w:color="auto"/>
            </w:tcBorders>
            <w:shd w:val="clear" w:color="auto" w:fill="auto"/>
            <w:noWrap/>
            <w:vAlign w:val="bottom"/>
            <w:hideMark/>
          </w:tcPr>
          <w:p w14:paraId="099EDDAD" w14:textId="77777777" w:rsidR="00B5490A" w:rsidRPr="00FD414C" w:rsidRDefault="00B5490A" w:rsidP="00332E66">
            <w:pPr>
              <w:jc w:val="center"/>
              <w:rPr>
                <w:color w:val="000000"/>
                <w:sz w:val="22"/>
              </w:rPr>
            </w:pPr>
            <w:r w:rsidRPr="00FD414C">
              <w:rPr>
                <w:color w:val="000000"/>
                <w:sz w:val="22"/>
              </w:rPr>
              <w:t>1</w:t>
            </w:r>
          </w:p>
        </w:tc>
        <w:tc>
          <w:tcPr>
            <w:tcW w:w="1276" w:type="dxa"/>
            <w:tcBorders>
              <w:top w:val="nil"/>
              <w:left w:val="nil"/>
              <w:bottom w:val="single" w:sz="4" w:space="0" w:color="auto"/>
              <w:right w:val="single" w:sz="4" w:space="0" w:color="auto"/>
            </w:tcBorders>
            <w:shd w:val="clear" w:color="auto" w:fill="auto"/>
            <w:noWrap/>
            <w:vAlign w:val="bottom"/>
            <w:hideMark/>
          </w:tcPr>
          <w:p w14:paraId="2EAAFD8E" w14:textId="77777777" w:rsidR="00B5490A" w:rsidRPr="00FD414C" w:rsidRDefault="00B5490A" w:rsidP="00332E66">
            <w:pPr>
              <w:jc w:val="center"/>
              <w:rPr>
                <w:color w:val="000000"/>
                <w:sz w:val="22"/>
              </w:rPr>
            </w:pPr>
            <w:r w:rsidRPr="00FD414C">
              <w:rPr>
                <w:color w:val="000000"/>
                <w:sz w:val="22"/>
              </w:rPr>
              <w:t>1000</w:t>
            </w:r>
          </w:p>
        </w:tc>
        <w:tc>
          <w:tcPr>
            <w:tcW w:w="1134" w:type="dxa"/>
            <w:tcBorders>
              <w:top w:val="nil"/>
              <w:left w:val="nil"/>
              <w:bottom w:val="single" w:sz="4" w:space="0" w:color="auto"/>
              <w:right w:val="single" w:sz="4" w:space="0" w:color="auto"/>
            </w:tcBorders>
            <w:shd w:val="clear" w:color="auto" w:fill="auto"/>
            <w:noWrap/>
            <w:vAlign w:val="bottom"/>
            <w:hideMark/>
          </w:tcPr>
          <w:p w14:paraId="70CE03E7" w14:textId="77777777" w:rsidR="00B5490A" w:rsidRDefault="00B5490A" w:rsidP="00332E66">
            <w:pPr>
              <w:jc w:val="center"/>
              <w:rPr>
                <w:color w:val="000000"/>
                <w:sz w:val="22"/>
              </w:rPr>
            </w:pPr>
            <w:r>
              <w:rPr>
                <w:color w:val="000000"/>
                <w:sz w:val="22"/>
              </w:rPr>
              <w:t>1</w:t>
            </w:r>
          </w:p>
        </w:tc>
        <w:tc>
          <w:tcPr>
            <w:tcW w:w="1276" w:type="dxa"/>
            <w:tcBorders>
              <w:top w:val="nil"/>
              <w:left w:val="nil"/>
              <w:bottom w:val="single" w:sz="4" w:space="0" w:color="auto"/>
              <w:right w:val="single" w:sz="4" w:space="0" w:color="auto"/>
            </w:tcBorders>
            <w:shd w:val="clear" w:color="auto" w:fill="auto"/>
            <w:noWrap/>
            <w:vAlign w:val="bottom"/>
            <w:hideMark/>
          </w:tcPr>
          <w:p w14:paraId="2A78B486" w14:textId="77777777" w:rsidR="00B5490A" w:rsidRDefault="00B5490A" w:rsidP="00332E66">
            <w:pPr>
              <w:jc w:val="center"/>
              <w:rPr>
                <w:color w:val="000000"/>
                <w:sz w:val="22"/>
              </w:rPr>
            </w:pPr>
            <w:r>
              <w:rPr>
                <w:color w:val="000000"/>
                <w:sz w:val="22"/>
              </w:rPr>
              <w:t>1000</w:t>
            </w:r>
          </w:p>
        </w:tc>
        <w:tc>
          <w:tcPr>
            <w:tcW w:w="1276" w:type="dxa"/>
            <w:tcBorders>
              <w:top w:val="nil"/>
              <w:left w:val="nil"/>
              <w:bottom w:val="single" w:sz="4" w:space="0" w:color="auto"/>
              <w:right w:val="single" w:sz="4" w:space="0" w:color="auto"/>
            </w:tcBorders>
            <w:shd w:val="clear" w:color="auto" w:fill="auto"/>
            <w:noWrap/>
            <w:vAlign w:val="bottom"/>
            <w:hideMark/>
          </w:tcPr>
          <w:p w14:paraId="73B2390A" w14:textId="77777777" w:rsidR="00B5490A" w:rsidRDefault="00B5490A" w:rsidP="00332E66">
            <w:pPr>
              <w:jc w:val="center"/>
              <w:rPr>
                <w:color w:val="000000"/>
                <w:sz w:val="22"/>
              </w:rPr>
            </w:pPr>
            <w:r>
              <w:rPr>
                <w:color w:val="000000"/>
                <w:sz w:val="22"/>
              </w:rPr>
              <w:t>1</w:t>
            </w:r>
          </w:p>
        </w:tc>
        <w:tc>
          <w:tcPr>
            <w:tcW w:w="1275" w:type="dxa"/>
            <w:tcBorders>
              <w:top w:val="nil"/>
              <w:left w:val="nil"/>
              <w:bottom w:val="single" w:sz="4" w:space="0" w:color="auto"/>
              <w:right w:val="single" w:sz="4" w:space="0" w:color="auto"/>
            </w:tcBorders>
            <w:shd w:val="clear" w:color="000000" w:fill="D9D9D9"/>
            <w:noWrap/>
            <w:vAlign w:val="bottom"/>
            <w:hideMark/>
          </w:tcPr>
          <w:p w14:paraId="174335F6" w14:textId="77777777" w:rsidR="00B5490A" w:rsidRDefault="00B5490A" w:rsidP="00332E66">
            <w:pPr>
              <w:jc w:val="center"/>
              <w:rPr>
                <w:color w:val="000000"/>
                <w:sz w:val="22"/>
              </w:rPr>
            </w:pPr>
            <w:r>
              <w:rPr>
                <w:color w:val="000000"/>
                <w:sz w:val="22"/>
              </w:rPr>
              <w:t>2</w:t>
            </w:r>
          </w:p>
        </w:tc>
        <w:tc>
          <w:tcPr>
            <w:tcW w:w="1134" w:type="dxa"/>
            <w:tcBorders>
              <w:top w:val="nil"/>
              <w:left w:val="nil"/>
              <w:bottom w:val="single" w:sz="4" w:space="0" w:color="auto"/>
              <w:right w:val="single" w:sz="4" w:space="0" w:color="auto"/>
            </w:tcBorders>
            <w:shd w:val="clear" w:color="000000" w:fill="D9D9D9"/>
            <w:noWrap/>
            <w:vAlign w:val="bottom"/>
            <w:hideMark/>
          </w:tcPr>
          <w:p w14:paraId="0879E5A1" w14:textId="77777777" w:rsidR="00B5490A" w:rsidRDefault="00B5490A" w:rsidP="00332E66">
            <w:pPr>
              <w:jc w:val="center"/>
              <w:rPr>
                <w:color w:val="000000"/>
                <w:sz w:val="22"/>
              </w:rPr>
            </w:pPr>
            <w:r>
              <w:rPr>
                <w:color w:val="000000"/>
                <w:sz w:val="22"/>
              </w:rPr>
              <w:t>3</w:t>
            </w:r>
          </w:p>
        </w:tc>
        <w:tc>
          <w:tcPr>
            <w:tcW w:w="1134" w:type="dxa"/>
            <w:tcBorders>
              <w:top w:val="nil"/>
              <w:left w:val="nil"/>
              <w:bottom w:val="single" w:sz="4" w:space="0" w:color="auto"/>
              <w:right w:val="single" w:sz="4" w:space="0" w:color="auto"/>
            </w:tcBorders>
            <w:shd w:val="clear" w:color="000000" w:fill="D9D9D9"/>
            <w:noWrap/>
            <w:vAlign w:val="bottom"/>
            <w:hideMark/>
          </w:tcPr>
          <w:p w14:paraId="476AFB00" w14:textId="77777777" w:rsidR="00B5490A" w:rsidRDefault="00B5490A" w:rsidP="00332E66">
            <w:pPr>
              <w:jc w:val="center"/>
              <w:rPr>
                <w:color w:val="000000"/>
                <w:sz w:val="22"/>
              </w:rPr>
            </w:pPr>
            <w:r>
              <w:rPr>
                <w:color w:val="000000"/>
                <w:sz w:val="22"/>
              </w:rPr>
              <w:t>0</w:t>
            </w:r>
          </w:p>
        </w:tc>
      </w:tr>
      <w:tr w:rsidR="00B5490A" w14:paraId="52FEC525" w14:textId="77777777" w:rsidTr="00332E66">
        <w:trPr>
          <w:trHeight w:val="288"/>
        </w:trPr>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839CA5A" w14:textId="77777777" w:rsidR="00B5490A" w:rsidRPr="00FD414C" w:rsidRDefault="00B5490A" w:rsidP="00332E66">
            <w:pPr>
              <w:rPr>
                <w:color w:val="000000"/>
                <w:sz w:val="22"/>
              </w:rPr>
            </w:pPr>
            <w:r w:rsidRPr="00FD414C">
              <w:rPr>
                <w:color w:val="000000"/>
                <w:sz w:val="22"/>
              </w:rPr>
              <w:t>Komunalinių paslaugų išlaidos</w:t>
            </w:r>
          </w:p>
        </w:tc>
        <w:tc>
          <w:tcPr>
            <w:tcW w:w="1134" w:type="dxa"/>
            <w:tcBorders>
              <w:top w:val="nil"/>
              <w:left w:val="nil"/>
              <w:bottom w:val="single" w:sz="4" w:space="0" w:color="auto"/>
              <w:right w:val="single" w:sz="4" w:space="0" w:color="auto"/>
            </w:tcBorders>
            <w:shd w:val="clear" w:color="auto" w:fill="auto"/>
            <w:noWrap/>
            <w:vAlign w:val="bottom"/>
            <w:hideMark/>
          </w:tcPr>
          <w:p w14:paraId="4C14A175" w14:textId="77777777" w:rsidR="00B5490A" w:rsidRPr="00FD414C" w:rsidRDefault="00B5490A" w:rsidP="00332E66">
            <w:pPr>
              <w:jc w:val="center"/>
              <w:rPr>
                <w:color w:val="000000"/>
                <w:sz w:val="22"/>
              </w:rPr>
            </w:pPr>
            <w:r w:rsidRPr="00FD414C">
              <w:rPr>
                <w:color w:val="000000"/>
                <w:sz w:val="22"/>
              </w:rPr>
              <w:t>65600</w:t>
            </w:r>
          </w:p>
        </w:tc>
        <w:tc>
          <w:tcPr>
            <w:tcW w:w="1134" w:type="dxa"/>
            <w:tcBorders>
              <w:top w:val="nil"/>
              <w:left w:val="nil"/>
              <w:bottom w:val="single" w:sz="4" w:space="0" w:color="auto"/>
              <w:right w:val="single" w:sz="4" w:space="0" w:color="auto"/>
            </w:tcBorders>
            <w:shd w:val="clear" w:color="auto" w:fill="auto"/>
            <w:noWrap/>
            <w:vAlign w:val="bottom"/>
            <w:hideMark/>
          </w:tcPr>
          <w:p w14:paraId="4E82D946" w14:textId="77777777" w:rsidR="00B5490A" w:rsidRPr="00FD414C" w:rsidRDefault="00B5490A" w:rsidP="00332E66">
            <w:pPr>
              <w:jc w:val="center"/>
              <w:rPr>
                <w:color w:val="000000"/>
                <w:sz w:val="22"/>
              </w:rPr>
            </w:pPr>
            <w:r w:rsidRPr="00FD414C">
              <w:rPr>
                <w:color w:val="000000"/>
                <w:sz w:val="22"/>
              </w:rPr>
              <w:t>60</w:t>
            </w:r>
          </w:p>
        </w:tc>
        <w:tc>
          <w:tcPr>
            <w:tcW w:w="1276" w:type="dxa"/>
            <w:tcBorders>
              <w:top w:val="nil"/>
              <w:left w:val="nil"/>
              <w:bottom w:val="single" w:sz="4" w:space="0" w:color="auto"/>
              <w:right w:val="single" w:sz="4" w:space="0" w:color="auto"/>
            </w:tcBorders>
            <w:shd w:val="clear" w:color="auto" w:fill="auto"/>
            <w:noWrap/>
            <w:vAlign w:val="bottom"/>
            <w:hideMark/>
          </w:tcPr>
          <w:p w14:paraId="0CD62F1F" w14:textId="77777777" w:rsidR="00B5490A" w:rsidRPr="00FD414C" w:rsidRDefault="00B5490A" w:rsidP="00332E66">
            <w:pPr>
              <w:jc w:val="center"/>
              <w:rPr>
                <w:color w:val="000000"/>
                <w:sz w:val="22"/>
              </w:rPr>
            </w:pPr>
            <w:r w:rsidRPr="00FD414C">
              <w:rPr>
                <w:color w:val="000000"/>
                <w:sz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0FDA5FD4" w14:textId="77777777" w:rsidR="00B5490A" w:rsidRDefault="00B5490A" w:rsidP="00332E66">
            <w:pPr>
              <w:jc w:val="center"/>
              <w:rPr>
                <w:color w:val="000000"/>
                <w:sz w:val="22"/>
              </w:rPr>
            </w:pPr>
            <w:r>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479AF7E5" w14:textId="77777777" w:rsidR="00B5490A" w:rsidRDefault="00B5490A" w:rsidP="00332E66">
            <w:pPr>
              <w:jc w:val="center"/>
              <w:rPr>
                <w:color w:val="000000"/>
                <w:sz w:val="22"/>
              </w:rPr>
            </w:pPr>
            <w:r>
              <w:rPr>
                <w:color w:val="000000"/>
                <w:sz w:val="22"/>
              </w:rPr>
              <w:t>-</w:t>
            </w:r>
          </w:p>
        </w:tc>
        <w:tc>
          <w:tcPr>
            <w:tcW w:w="1276" w:type="dxa"/>
            <w:tcBorders>
              <w:top w:val="nil"/>
              <w:left w:val="nil"/>
              <w:bottom w:val="single" w:sz="4" w:space="0" w:color="auto"/>
              <w:right w:val="single" w:sz="4" w:space="0" w:color="auto"/>
            </w:tcBorders>
            <w:shd w:val="clear" w:color="auto" w:fill="auto"/>
            <w:noWrap/>
            <w:vAlign w:val="bottom"/>
            <w:hideMark/>
          </w:tcPr>
          <w:p w14:paraId="1F24E8A8" w14:textId="77777777" w:rsidR="00B5490A" w:rsidRDefault="00B5490A" w:rsidP="00332E66">
            <w:pPr>
              <w:jc w:val="center"/>
              <w:rPr>
                <w:color w:val="000000"/>
                <w:sz w:val="22"/>
              </w:rPr>
            </w:pPr>
            <w:r>
              <w:rPr>
                <w:color w:val="000000"/>
                <w:sz w:val="22"/>
              </w:rPr>
              <w:t>-</w:t>
            </w:r>
          </w:p>
        </w:tc>
        <w:tc>
          <w:tcPr>
            <w:tcW w:w="1275" w:type="dxa"/>
            <w:tcBorders>
              <w:top w:val="nil"/>
              <w:left w:val="nil"/>
              <w:bottom w:val="single" w:sz="4" w:space="0" w:color="auto"/>
              <w:right w:val="single" w:sz="4" w:space="0" w:color="auto"/>
            </w:tcBorders>
            <w:shd w:val="clear" w:color="000000" w:fill="D9D9D9"/>
            <w:noWrap/>
            <w:vAlign w:val="bottom"/>
            <w:hideMark/>
          </w:tcPr>
          <w:p w14:paraId="65FE2E0D" w14:textId="77777777" w:rsidR="00B5490A" w:rsidRDefault="00B5490A" w:rsidP="00332E66">
            <w:pPr>
              <w:jc w:val="center"/>
              <w:rPr>
                <w:color w:val="000000"/>
                <w:sz w:val="22"/>
              </w:rPr>
            </w:pPr>
            <w:r>
              <w:rPr>
                <w:color w:val="000000"/>
                <w:sz w:val="22"/>
              </w:rPr>
              <w:t>60</w:t>
            </w:r>
          </w:p>
        </w:tc>
        <w:tc>
          <w:tcPr>
            <w:tcW w:w="1134" w:type="dxa"/>
            <w:tcBorders>
              <w:top w:val="nil"/>
              <w:left w:val="nil"/>
              <w:bottom w:val="single" w:sz="4" w:space="0" w:color="auto"/>
              <w:right w:val="single" w:sz="4" w:space="0" w:color="auto"/>
            </w:tcBorders>
            <w:shd w:val="clear" w:color="000000" w:fill="D9D9D9"/>
            <w:noWrap/>
            <w:vAlign w:val="bottom"/>
            <w:hideMark/>
          </w:tcPr>
          <w:p w14:paraId="63398B54" w14:textId="77777777" w:rsidR="00B5490A" w:rsidRDefault="00B5490A" w:rsidP="00332E66">
            <w:pPr>
              <w:jc w:val="center"/>
              <w:rPr>
                <w:color w:val="000000"/>
                <w:sz w:val="22"/>
              </w:rPr>
            </w:pPr>
            <w:r>
              <w:rPr>
                <w:color w:val="000000"/>
                <w:sz w:val="22"/>
              </w:rPr>
              <w:t>60</w:t>
            </w:r>
          </w:p>
        </w:tc>
        <w:tc>
          <w:tcPr>
            <w:tcW w:w="1134" w:type="dxa"/>
            <w:tcBorders>
              <w:top w:val="nil"/>
              <w:left w:val="nil"/>
              <w:bottom w:val="single" w:sz="4" w:space="0" w:color="auto"/>
              <w:right w:val="single" w:sz="4" w:space="0" w:color="auto"/>
            </w:tcBorders>
            <w:shd w:val="clear" w:color="000000" w:fill="D9D9D9"/>
            <w:noWrap/>
            <w:vAlign w:val="bottom"/>
            <w:hideMark/>
          </w:tcPr>
          <w:p w14:paraId="31A2F0DB" w14:textId="77777777" w:rsidR="00B5490A" w:rsidRDefault="00B5490A" w:rsidP="00332E66">
            <w:pPr>
              <w:jc w:val="center"/>
              <w:rPr>
                <w:color w:val="000000"/>
                <w:sz w:val="22"/>
              </w:rPr>
            </w:pPr>
            <w:r>
              <w:rPr>
                <w:color w:val="000000"/>
                <w:sz w:val="22"/>
              </w:rPr>
              <w:t>2</w:t>
            </w:r>
          </w:p>
        </w:tc>
      </w:tr>
      <w:tr w:rsidR="00B5490A" w14:paraId="372D2683" w14:textId="77777777" w:rsidTr="00332E66">
        <w:trPr>
          <w:trHeight w:val="288"/>
        </w:trPr>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12DDF024" w14:textId="77777777" w:rsidR="00B5490A" w:rsidRPr="00FD414C" w:rsidRDefault="00B5490A" w:rsidP="00332E66">
            <w:pPr>
              <w:rPr>
                <w:color w:val="000000"/>
                <w:sz w:val="22"/>
              </w:rPr>
            </w:pPr>
            <w:r w:rsidRPr="00FD414C">
              <w:rPr>
                <w:color w:val="000000"/>
                <w:sz w:val="22"/>
              </w:rPr>
              <w:t>IT prekių ir paslaugų išlaidos</w:t>
            </w:r>
          </w:p>
        </w:tc>
        <w:tc>
          <w:tcPr>
            <w:tcW w:w="1134" w:type="dxa"/>
            <w:tcBorders>
              <w:top w:val="nil"/>
              <w:left w:val="nil"/>
              <w:bottom w:val="single" w:sz="4" w:space="0" w:color="auto"/>
              <w:right w:val="single" w:sz="4" w:space="0" w:color="auto"/>
            </w:tcBorders>
            <w:shd w:val="clear" w:color="auto" w:fill="auto"/>
            <w:noWrap/>
            <w:vAlign w:val="bottom"/>
            <w:hideMark/>
          </w:tcPr>
          <w:p w14:paraId="6752446E" w14:textId="77777777" w:rsidR="00B5490A" w:rsidRPr="00FD414C" w:rsidRDefault="00B5490A" w:rsidP="00332E66">
            <w:pPr>
              <w:jc w:val="center"/>
              <w:rPr>
                <w:color w:val="000000"/>
                <w:sz w:val="22"/>
              </w:rPr>
            </w:pPr>
            <w:r w:rsidRPr="00FD414C">
              <w:rPr>
                <w:color w:val="000000"/>
                <w:sz w:val="22"/>
              </w:rPr>
              <w:t>4000</w:t>
            </w:r>
          </w:p>
        </w:tc>
        <w:tc>
          <w:tcPr>
            <w:tcW w:w="1134" w:type="dxa"/>
            <w:tcBorders>
              <w:top w:val="nil"/>
              <w:left w:val="nil"/>
              <w:bottom w:val="single" w:sz="4" w:space="0" w:color="auto"/>
              <w:right w:val="single" w:sz="4" w:space="0" w:color="auto"/>
            </w:tcBorders>
            <w:shd w:val="clear" w:color="auto" w:fill="auto"/>
            <w:noWrap/>
            <w:vAlign w:val="bottom"/>
            <w:hideMark/>
          </w:tcPr>
          <w:p w14:paraId="5A18285F" w14:textId="77777777" w:rsidR="00B5490A" w:rsidRPr="00FD414C" w:rsidRDefault="00B5490A" w:rsidP="00332E66">
            <w:pPr>
              <w:jc w:val="center"/>
              <w:rPr>
                <w:color w:val="000000"/>
                <w:sz w:val="22"/>
              </w:rPr>
            </w:pPr>
            <w:r w:rsidRPr="00FD414C">
              <w:rPr>
                <w:color w:val="000000"/>
                <w:sz w:val="22"/>
              </w:rPr>
              <w:t>4</w:t>
            </w:r>
          </w:p>
        </w:tc>
        <w:tc>
          <w:tcPr>
            <w:tcW w:w="1276" w:type="dxa"/>
            <w:tcBorders>
              <w:top w:val="nil"/>
              <w:left w:val="nil"/>
              <w:bottom w:val="single" w:sz="4" w:space="0" w:color="auto"/>
              <w:right w:val="single" w:sz="4" w:space="0" w:color="auto"/>
            </w:tcBorders>
            <w:shd w:val="clear" w:color="auto" w:fill="auto"/>
            <w:noWrap/>
            <w:vAlign w:val="bottom"/>
            <w:hideMark/>
          </w:tcPr>
          <w:p w14:paraId="6BD19A61" w14:textId="77777777" w:rsidR="00B5490A" w:rsidRPr="00FD414C" w:rsidRDefault="00B5490A" w:rsidP="00332E66">
            <w:pPr>
              <w:jc w:val="center"/>
              <w:rPr>
                <w:color w:val="000000"/>
                <w:sz w:val="22"/>
              </w:rPr>
            </w:pPr>
            <w:r w:rsidRPr="00FD414C">
              <w:rPr>
                <w:color w:val="000000"/>
                <w:sz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631C5B38" w14:textId="77777777" w:rsidR="00B5490A" w:rsidRDefault="00B5490A" w:rsidP="00332E66">
            <w:pPr>
              <w:jc w:val="center"/>
              <w:rPr>
                <w:color w:val="000000"/>
                <w:sz w:val="22"/>
              </w:rPr>
            </w:pPr>
            <w:r>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51E46768" w14:textId="77777777" w:rsidR="00B5490A" w:rsidRDefault="00B5490A" w:rsidP="00332E66">
            <w:pPr>
              <w:jc w:val="center"/>
              <w:rPr>
                <w:color w:val="000000"/>
                <w:sz w:val="22"/>
              </w:rPr>
            </w:pPr>
            <w:r>
              <w:rPr>
                <w:color w:val="000000"/>
                <w:sz w:val="22"/>
              </w:rPr>
              <w:t>-</w:t>
            </w:r>
          </w:p>
        </w:tc>
        <w:tc>
          <w:tcPr>
            <w:tcW w:w="1276" w:type="dxa"/>
            <w:tcBorders>
              <w:top w:val="nil"/>
              <w:left w:val="nil"/>
              <w:bottom w:val="single" w:sz="4" w:space="0" w:color="auto"/>
              <w:right w:val="single" w:sz="4" w:space="0" w:color="auto"/>
            </w:tcBorders>
            <w:shd w:val="clear" w:color="auto" w:fill="auto"/>
            <w:noWrap/>
            <w:vAlign w:val="bottom"/>
            <w:hideMark/>
          </w:tcPr>
          <w:p w14:paraId="425FE87B" w14:textId="77777777" w:rsidR="00B5490A" w:rsidRDefault="00B5490A" w:rsidP="00332E66">
            <w:pPr>
              <w:jc w:val="center"/>
              <w:rPr>
                <w:color w:val="000000"/>
                <w:sz w:val="22"/>
              </w:rPr>
            </w:pPr>
            <w:r>
              <w:rPr>
                <w:color w:val="000000"/>
                <w:sz w:val="22"/>
              </w:rPr>
              <w:t>-</w:t>
            </w:r>
          </w:p>
        </w:tc>
        <w:tc>
          <w:tcPr>
            <w:tcW w:w="1275" w:type="dxa"/>
            <w:tcBorders>
              <w:top w:val="nil"/>
              <w:left w:val="nil"/>
              <w:bottom w:val="single" w:sz="4" w:space="0" w:color="auto"/>
              <w:right w:val="single" w:sz="4" w:space="0" w:color="auto"/>
            </w:tcBorders>
            <w:shd w:val="clear" w:color="000000" w:fill="D9D9D9"/>
            <w:noWrap/>
            <w:vAlign w:val="bottom"/>
            <w:hideMark/>
          </w:tcPr>
          <w:p w14:paraId="74669F81" w14:textId="77777777" w:rsidR="00B5490A" w:rsidRDefault="00B5490A" w:rsidP="00332E66">
            <w:pPr>
              <w:jc w:val="center"/>
              <w:rPr>
                <w:color w:val="000000"/>
                <w:sz w:val="22"/>
              </w:rPr>
            </w:pPr>
            <w:r>
              <w:rPr>
                <w:color w:val="000000"/>
                <w:sz w:val="22"/>
              </w:rPr>
              <w:t>4</w:t>
            </w:r>
          </w:p>
        </w:tc>
        <w:tc>
          <w:tcPr>
            <w:tcW w:w="1134" w:type="dxa"/>
            <w:tcBorders>
              <w:top w:val="nil"/>
              <w:left w:val="nil"/>
              <w:bottom w:val="single" w:sz="4" w:space="0" w:color="auto"/>
              <w:right w:val="single" w:sz="4" w:space="0" w:color="auto"/>
            </w:tcBorders>
            <w:shd w:val="clear" w:color="000000" w:fill="D9D9D9"/>
            <w:noWrap/>
            <w:vAlign w:val="bottom"/>
            <w:hideMark/>
          </w:tcPr>
          <w:p w14:paraId="20021C7D" w14:textId="77777777" w:rsidR="00B5490A" w:rsidRDefault="00B5490A" w:rsidP="00332E66">
            <w:pPr>
              <w:jc w:val="center"/>
              <w:rPr>
                <w:color w:val="000000"/>
                <w:sz w:val="22"/>
              </w:rPr>
            </w:pPr>
            <w:r>
              <w:rPr>
                <w:color w:val="000000"/>
                <w:sz w:val="22"/>
              </w:rPr>
              <w:t>4</w:t>
            </w:r>
          </w:p>
        </w:tc>
        <w:tc>
          <w:tcPr>
            <w:tcW w:w="1134" w:type="dxa"/>
            <w:tcBorders>
              <w:top w:val="nil"/>
              <w:left w:val="nil"/>
              <w:bottom w:val="single" w:sz="4" w:space="0" w:color="auto"/>
              <w:right w:val="single" w:sz="4" w:space="0" w:color="auto"/>
            </w:tcBorders>
            <w:shd w:val="clear" w:color="000000" w:fill="D9D9D9"/>
            <w:noWrap/>
            <w:vAlign w:val="bottom"/>
            <w:hideMark/>
          </w:tcPr>
          <w:p w14:paraId="0C0BAE5F" w14:textId="77777777" w:rsidR="00B5490A" w:rsidRDefault="00B5490A" w:rsidP="00332E66">
            <w:pPr>
              <w:jc w:val="center"/>
              <w:rPr>
                <w:color w:val="000000"/>
                <w:sz w:val="22"/>
              </w:rPr>
            </w:pPr>
            <w:r>
              <w:rPr>
                <w:color w:val="000000"/>
                <w:sz w:val="22"/>
              </w:rPr>
              <w:t>0</w:t>
            </w:r>
          </w:p>
        </w:tc>
      </w:tr>
      <w:tr w:rsidR="00B5490A" w14:paraId="0794A4D6" w14:textId="77777777" w:rsidTr="00332E66">
        <w:trPr>
          <w:trHeight w:val="288"/>
        </w:trPr>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A2B4BAD" w14:textId="77777777" w:rsidR="00B5490A" w:rsidRPr="00FD414C" w:rsidRDefault="00B5490A" w:rsidP="00332E66">
            <w:pPr>
              <w:rPr>
                <w:color w:val="000000"/>
                <w:sz w:val="22"/>
              </w:rPr>
            </w:pPr>
            <w:r w:rsidRPr="00FD414C">
              <w:rPr>
                <w:color w:val="000000"/>
                <w:sz w:val="22"/>
              </w:rPr>
              <w:t>Kt prekių ir paslaugų įsigijimo išlaidos, iš jų:</w:t>
            </w:r>
          </w:p>
        </w:tc>
        <w:tc>
          <w:tcPr>
            <w:tcW w:w="1134" w:type="dxa"/>
            <w:tcBorders>
              <w:top w:val="nil"/>
              <w:left w:val="nil"/>
              <w:bottom w:val="single" w:sz="4" w:space="0" w:color="auto"/>
              <w:right w:val="single" w:sz="4" w:space="0" w:color="auto"/>
            </w:tcBorders>
            <w:shd w:val="clear" w:color="auto" w:fill="auto"/>
            <w:noWrap/>
            <w:vAlign w:val="bottom"/>
            <w:hideMark/>
          </w:tcPr>
          <w:p w14:paraId="4A030EC1" w14:textId="77777777" w:rsidR="00B5490A" w:rsidRPr="00FD414C" w:rsidRDefault="00B5490A" w:rsidP="00332E66">
            <w:pPr>
              <w:jc w:val="center"/>
              <w:rPr>
                <w:color w:val="000000"/>
                <w:sz w:val="22"/>
              </w:rPr>
            </w:pPr>
            <w:r w:rsidRPr="00FD414C">
              <w:rPr>
                <w:color w:val="000000"/>
                <w:sz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259D2F5" w14:textId="77777777" w:rsidR="00B5490A" w:rsidRPr="00FD414C" w:rsidRDefault="00B5490A" w:rsidP="00332E66">
            <w:pPr>
              <w:jc w:val="center"/>
              <w:rPr>
                <w:color w:val="000000"/>
                <w:sz w:val="22"/>
              </w:rPr>
            </w:pPr>
            <w:r w:rsidRPr="00FD414C">
              <w:rPr>
                <w:color w:val="000000"/>
                <w:sz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7AFF00D4" w14:textId="77777777" w:rsidR="00B5490A" w:rsidRPr="00FD414C" w:rsidRDefault="00B5490A" w:rsidP="00332E66">
            <w:pPr>
              <w:jc w:val="center"/>
              <w:rPr>
                <w:color w:val="000000"/>
                <w:sz w:val="22"/>
              </w:rPr>
            </w:pPr>
            <w:r w:rsidRPr="00FD414C">
              <w:rPr>
                <w:color w:val="000000"/>
                <w:sz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3CFC0B9" w14:textId="77777777" w:rsidR="00B5490A" w:rsidRDefault="00B5490A" w:rsidP="00332E66">
            <w:pPr>
              <w:jc w:val="center"/>
              <w:rPr>
                <w:color w:val="000000"/>
                <w:sz w:val="22"/>
              </w:rPr>
            </w:pPr>
            <w:r>
              <w:rPr>
                <w:color w:val="000000"/>
                <w:sz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74214ED9" w14:textId="77777777" w:rsidR="00B5490A" w:rsidRDefault="00B5490A" w:rsidP="00332E66">
            <w:pPr>
              <w:jc w:val="center"/>
              <w:rPr>
                <w:color w:val="000000"/>
                <w:sz w:val="22"/>
              </w:rPr>
            </w:pPr>
            <w:r>
              <w:rPr>
                <w:color w:val="000000"/>
                <w:sz w:val="22"/>
              </w:rPr>
              <w:t>-</w:t>
            </w:r>
          </w:p>
        </w:tc>
        <w:tc>
          <w:tcPr>
            <w:tcW w:w="1276" w:type="dxa"/>
            <w:tcBorders>
              <w:top w:val="nil"/>
              <w:left w:val="nil"/>
              <w:bottom w:val="single" w:sz="4" w:space="0" w:color="auto"/>
              <w:right w:val="single" w:sz="4" w:space="0" w:color="auto"/>
            </w:tcBorders>
            <w:shd w:val="clear" w:color="auto" w:fill="auto"/>
            <w:noWrap/>
            <w:vAlign w:val="bottom"/>
            <w:hideMark/>
          </w:tcPr>
          <w:p w14:paraId="3CDACC46" w14:textId="77777777" w:rsidR="00B5490A" w:rsidRDefault="00B5490A" w:rsidP="00332E66">
            <w:pPr>
              <w:jc w:val="center"/>
              <w:rPr>
                <w:color w:val="000000"/>
                <w:sz w:val="22"/>
              </w:rPr>
            </w:pPr>
            <w:r>
              <w:rPr>
                <w:color w:val="000000"/>
                <w:sz w:val="22"/>
              </w:rPr>
              <w:t>-</w:t>
            </w:r>
          </w:p>
        </w:tc>
        <w:tc>
          <w:tcPr>
            <w:tcW w:w="1275" w:type="dxa"/>
            <w:tcBorders>
              <w:top w:val="nil"/>
              <w:left w:val="nil"/>
              <w:bottom w:val="single" w:sz="4" w:space="0" w:color="auto"/>
              <w:right w:val="single" w:sz="4" w:space="0" w:color="auto"/>
            </w:tcBorders>
            <w:shd w:val="clear" w:color="000000" w:fill="D9D9D9"/>
            <w:noWrap/>
            <w:vAlign w:val="bottom"/>
            <w:hideMark/>
          </w:tcPr>
          <w:p w14:paraId="30DB7392" w14:textId="77777777" w:rsidR="00B5490A" w:rsidRDefault="00B5490A" w:rsidP="00332E66">
            <w:pPr>
              <w:jc w:val="center"/>
              <w:rPr>
                <w:color w:val="000000"/>
                <w:sz w:val="22"/>
              </w:rPr>
            </w:pPr>
            <w:r>
              <w:rPr>
                <w:color w:val="000000"/>
                <w:sz w:val="22"/>
              </w:rPr>
              <w:t>0</w:t>
            </w:r>
          </w:p>
        </w:tc>
        <w:tc>
          <w:tcPr>
            <w:tcW w:w="1134" w:type="dxa"/>
            <w:tcBorders>
              <w:top w:val="nil"/>
              <w:left w:val="nil"/>
              <w:bottom w:val="single" w:sz="4" w:space="0" w:color="auto"/>
              <w:right w:val="single" w:sz="4" w:space="0" w:color="auto"/>
            </w:tcBorders>
            <w:shd w:val="clear" w:color="000000" w:fill="D9D9D9"/>
            <w:noWrap/>
            <w:vAlign w:val="bottom"/>
            <w:hideMark/>
          </w:tcPr>
          <w:p w14:paraId="6DED6F38" w14:textId="77777777" w:rsidR="00B5490A" w:rsidRDefault="00B5490A" w:rsidP="00332E66">
            <w:pPr>
              <w:jc w:val="center"/>
              <w:rPr>
                <w:color w:val="000000"/>
                <w:sz w:val="22"/>
              </w:rPr>
            </w:pPr>
            <w:r>
              <w:rPr>
                <w:color w:val="000000"/>
                <w:sz w:val="22"/>
              </w:rPr>
              <w:t>0</w:t>
            </w:r>
          </w:p>
        </w:tc>
        <w:tc>
          <w:tcPr>
            <w:tcW w:w="1134" w:type="dxa"/>
            <w:tcBorders>
              <w:top w:val="nil"/>
              <w:left w:val="nil"/>
              <w:bottom w:val="single" w:sz="4" w:space="0" w:color="auto"/>
              <w:right w:val="single" w:sz="4" w:space="0" w:color="auto"/>
            </w:tcBorders>
            <w:shd w:val="clear" w:color="000000" w:fill="D9D9D9"/>
            <w:noWrap/>
            <w:vAlign w:val="bottom"/>
            <w:hideMark/>
          </w:tcPr>
          <w:p w14:paraId="48D0A69D" w14:textId="77777777" w:rsidR="00B5490A" w:rsidRDefault="00B5490A" w:rsidP="00332E66">
            <w:pPr>
              <w:jc w:val="center"/>
              <w:rPr>
                <w:color w:val="000000"/>
                <w:sz w:val="22"/>
              </w:rPr>
            </w:pPr>
            <w:r>
              <w:rPr>
                <w:color w:val="000000"/>
                <w:sz w:val="22"/>
              </w:rPr>
              <w:t>0</w:t>
            </w:r>
          </w:p>
        </w:tc>
      </w:tr>
      <w:tr w:rsidR="00B5490A" w14:paraId="728DD1FD" w14:textId="77777777" w:rsidTr="00332E66">
        <w:trPr>
          <w:trHeight w:val="564"/>
        </w:trPr>
        <w:tc>
          <w:tcPr>
            <w:tcW w:w="3851" w:type="dxa"/>
            <w:tcBorders>
              <w:top w:val="nil"/>
              <w:left w:val="single" w:sz="4" w:space="0" w:color="auto"/>
              <w:bottom w:val="single" w:sz="4" w:space="0" w:color="auto"/>
              <w:right w:val="single" w:sz="4" w:space="0" w:color="auto"/>
            </w:tcBorders>
            <w:shd w:val="clear" w:color="auto" w:fill="auto"/>
            <w:vAlign w:val="bottom"/>
            <w:hideMark/>
          </w:tcPr>
          <w:p w14:paraId="6C846A60" w14:textId="77777777" w:rsidR="00B5490A" w:rsidRPr="00FD414C" w:rsidRDefault="00B5490A" w:rsidP="00332E66">
            <w:pPr>
              <w:jc w:val="right"/>
              <w:rPr>
                <w:i/>
                <w:iCs/>
                <w:color w:val="000000"/>
                <w:sz w:val="22"/>
              </w:rPr>
            </w:pPr>
            <w:r w:rsidRPr="00FD414C">
              <w:rPr>
                <w:i/>
                <w:iCs/>
                <w:color w:val="000000"/>
                <w:sz w:val="22"/>
              </w:rPr>
              <w:t>Ūkio prekės (kanceliarinės, dezinfekavimo ir valymo priemonės)</w:t>
            </w:r>
          </w:p>
        </w:tc>
        <w:tc>
          <w:tcPr>
            <w:tcW w:w="1134" w:type="dxa"/>
            <w:tcBorders>
              <w:top w:val="nil"/>
              <w:left w:val="nil"/>
              <w:bottom w:val="single" w:sz="4" w:space="0" w:color="auto"/>
              <w:right w:val="single" w:sz="4" w:space="0" w:color="auto"/>
            </w:tcBorders>
            <w:shd w:val="clear" w:color="auto" w:fill="auto"/>
            <w:noWrap/>
            <w:vAlign w:val="bottom"/>
            <w:hideMark/>
          </w:tcPr>
          <w:p w14:paraId="2EF1CD67" w14:textId="77777777" w:rsidR="00B5490A" w:rsidRPr="00FD414C" w:rsidRDefault="00B5490A" w:rsidP="00332E66">
            <w:pPr>
              <w:jc w:val="center"/>
              <w:rPr>
                <w:color w:val="000000"/>
                <w:sz w:val="22"/>
              </w:rPr>
            </w:pPr>
            <w:r w:rsidRPr="00FD414C">
              <w:rPr>
                <w:color w:val="000000"/>
                <w:sz w:val="22"/>
              </w:rPr>
              <w:t>14400</w:t>
            </w:r>
          </w:p>
        </w:tc>
        <w:tc>
          <w:tcPr>
            <w:tcW w:w="1134" w:type="dxa"/>
            <w:tcBorders>
              <w:top w:val="nil"/>
              <w:left w:val="nil"/>
              <w:bottom w:val="single" w:sz="4" w:space="0" w:color="auto"/>
              <w:right w:val="single" w:sz="4" w:space="0" w:color="auto"/>
            </w:tcBorders>
            <w:shd w:val="clear" w:color="auto" w:fill="auto"/>
            <w:noWrap/>
            <w:vAlign w:val="bottom"/>
            <w:hideMark/>
          </w:tcPr>
          <w:p w14:paraId="0D61AAE2" w14:textId="77777777" w:rsidR="00B5490A" w:rsidRPr="00FD414C" w:rsidRDefault="00B5490A" w:rsidP="00332E66">
            <w:pPr>
              <w:jc w:val="center"/>
              <w:rPr>
                <w:color w:val="000000"/>
                <w:sz w:val="22"/>
              </w:rPr>
            </w:pPr>
            <w:r w:rsidRPr="00FD414C">
              <w:rPr>
                <w:color w:val="000000"/>
                <w:sz w:val="22"/>
              </w:rPr>
              <w:t>13</w:t>
            </w:r>
          </w:p>
        </w:tc>
        <w:tc>
          <w:tcPr>
            <w:tcW w:w="1276" w:type="dxa"/>
            <w:tcBorders>
              <w:top w:val="nil"/>
              <w:left w:val="nil"/>
              <w:bottom w:val="single" w:sz="4" w:space="0" w:color="auto"/>
              <w:right w:val="single" w:sz="4" w:space="0" w:color="auto"/>
            </w:tcBorders>
            <w:shd w:val="clear" w:color="auto" w:fill="auto"/>
            <w:noWrap/>
            <w:vAlign w:val="bottom"/>
            <w:hideMark/>
          </w:tcPr>
          <w:p w14:paraId="76E557FF" w14:textId="77777777" w:rsidR="00B5490A" w:rsidRPr="00FD414C" w:rsidRDefault="00B5490A" w:rsidP="00332E66">
            <w:pPr>
              <w:jc w:val="center"/>
              <w:rPr>
                <w:color w:val="000000"/>
                <w:sz w:val="22"/>
              </w:rPr>
            </w:pPr>
            <w:r w:rsidRPr="00FD414C">
              <w:rPr>
                <w:color w:val="000000"/>
                <w:sz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576DBECE" w14:textId="77777777" w:rsidR="00B5490A" w:rsidRDefault="00B5490A" w:rsidP="00332E66">
            <w:pPr>
              <w:jc w:val="center"/>
              <w:rPr>
                <w:color w:val="000000"/>
                <w:sz w:val="22"/>
              </w:rPr>
            </w:pPr>
            <w:r>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283DD7B4" w14:textId="77777777" w:rsidR="00B5490A" w:rsidRDefault="00B5490A" w:rsidP="00332E66">
            <w:pPr>
              <w:jc w:val="center"/>
              <w:rPr>
                <w:color w:val="000000"/>
                <w:sz w:val="22"/>
              </w:rPr>
            </w:pPr>
            <w:r>
              <w:rPr>
                <w:color w:val="000000"/>
                <w:sz w:val="22"/>
              </w:rPr>
              <w:t>-</w:t>
            </w:r>
          </w:p>
        </w:tc>
        <w:tc>
          <w:tcPr>
            <w:tcW w:w="1276" w:type="dxa"/>
            <w:tcBorders>
              <w:top w:val="nil"/>
              <w:left w:val="nil"/>
              <w:bottom w:val="single" w:sz="4" w:space="0" w:color="auto"/>
              <w:right w:val="single" w:sz="4" w:space="0" w:color="auto"/>
            </w:tcBorders>
            <w:shd w:val="clear" w:color="auto" w:fill="auto"/>
            <w:noWrap/>
            <w:vAlign w:val="bottom"/>
            <w:hideMark/>
          </w:tcPr>
          <w:p w14:paraId="6788D953" w14:textId="77777777" w:rsidR="00B5490A" w:rsidRDefault="00B5490A" w:rsidP="00332E66">
            <w:pPr>
              <w:jc w:val="center"/>
              <w:rPr>
                <w:color w:val="000000"/>
                <w:sz w:val="22"/>
              </w:rPr>
            </w:pPr>
            <w:r>
              <w:rPr>
                <w:color w:val="000000"/>
                <w:sz w:val="22"/>
              </w:rPr>
              <w:t>-</w:t>
            </w:r>
          </w:p>
        </w:tc>
        <w:tc>
          <w:tcPr>
            <w:tcW w:w="1275" w:type="dxa"/>
            <w:tcBorders>
              <w:top w:val="nil"/>
              <w:left w:val="nil"/>
              <w:bottom w:val="single" w:sz="4" w:space="0" w:color="auto"/>
              <w:right w:val="single" w:sz="4" w:space="0" w:color="auto"/>
            </w:tcBorders>
            <w:shd w:val="clear" w:color="000000" w:fill="D9D9D9"/>
            <w:noWrap/>
            <w:vAlign w:val="bottom"/>
            <w:hideMark/>
          </w:tcPr>
          <w:p w14:paraId="08062331" w14:textId="77777777" w:rsidR="00B5490A" w:rsidRDefault="00B5490A" w:rsidP="00332E66">
            <w:pPr>
              <w:jc w:val="center"/>
              <w:rPr>
                <w:color w:val="000000"/>
                <w:sz w:val="22"/>
              </w:rPr>
            </w:pPr>
            <w:r>
              <w:rPr>
                <w:color w:val="000000"/>
                <w:sz w:val="22"/>
              </w:rPr>
              <w:t>13</w:t>
            </w:r>
          </w:p>
        </w:tc>
        <w:tc>
          <w:tcPr>
            <w:tcW w:w="1134" w:type="dxa"/>
            <w:tcBorders>
              <w:top w:val="nil"/>
              <w:left w:val="nil"/>
              <w:bottom w:val="single" w:sz="4" w:space="0" w:color="auto"/>
              <w:right w:val="single" w:sz="4" w:space="0" w:color="auto"/>
            </w:tcBorders>
            <w:shd w:val="clear" w:color="000000" w:fill="D9D9D9"/>
            <w:noWrap/>
            <w:vAlign w:val="bottom"/>
            <w:hideMark/>
          </w:tcPr>
          <w:p w14:paraId="6E80C0B3" w14:textId="77777777" w:rsidR="00B5490A" w:rsidRDefault="00B5490A" w:rsidP="00332E66">
            <w:pPr>
              <w:jc w:val="center"/>
              <w:rPr>
                <w:color w:val="000000"/>
                <w:sz w:val="22"/>
              </w:rPr>
            </w:pPr>
            <w:r>
              <w:rPr>
                <w:color w:val="000000"/>
                <w:sz w:val="22"/>
              </w:rPr>
              <w:t>13</w:t>
            </w:r>
          </w:p>
        </w:tc>
        <w:tc>
          <w:tcPr>
            <w:tcW w:w="1134" w:type="dxa"/>
            <w:tcBorders>
              <w:top w:val="nil"/>
              <w:left w:val="nil"/>
              <w:bottom w:val="single" w:sz="4" w:space="0" w:color="auto"/>
              <w:right w:val="single" w:sz="4" w:space="0" w:color="auto"/>
            </w:tcBorders>
            <w:shd w:val="clear" w:color="000000" w:fill="D9D9D9"/>
            <w:noWrap/>
            <w:vAlign w:val="bottom"/>
            <w:hideMark/>
          </w:tcPr>
          <w:p w14:paraId="5C6D922E" w14:textId="77777777" w:rsidR="00B5490A" w:rsidRDefault="00B5490A" w:rsidP="00332E66">
            <w:pPr>
              <w:jc w:val="center"/>
              <w:rPr>
                <w:color w:val="000000"/>
                <w:sz w:val="22"/>
              </w:rPr>
            </w:pPr>
            <w:r>
              <w:rPr>
                <w:color w:val="000000"/>
                <w:sz w:val="22"/>
              </w:rPr>
              <w:t>0</w:t>
            </w:r>
          </w:p>
        </w:tc>
      </w:tr>
      <w:tr w:rsidR="00B5490A" w14:paraId="0C69FCB5" w14:textId="77777777" w:rsidTr="00332E66">
        <w:trPr>
          <w:trHeight w:val="288"/>
        </w:trPr>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5BDCA99" w14:textId="77777777" w:rsidR="00B5490A" w:rsidRPr="00FD414C" w:rsidRDefault="00B5490A" w:rsidP="00332E66">
            <w:pPr>
              <w:jc w:val="right"/>
              <w:rPr>
                <w:i/>
                <w:iCs/>
                <w:color w:val="000000"/>
                <w:sz w:val="22"/>
              </w:rPr>
            </w:pPr>
            <w:r w:rsidRPr="00FD414C">
              <w:rPr>
                <w:i/>
                <w:iCs/>
                <w:color w:val="000000"/>
                <w:sz w:val="22"/>
              </w:rPr>
              <w:t>Inventorius</w:t>
            </w:r>
          </w:p>
        </w:tc>
        <w:tc>
          <w:tcPr>
            <w:tcW w:w="1134" w:type="dxa"/>
            <w:tcBorders>
              <w:top w:val="nil"/>
              <w:left w:val="nil"/>
              <w:bottom w:val="single" w:sz="4" w:space="0" w:color="auto"/>
              <w:right w:val="single" w:sz="4" w:space="0" w:color="auto"/>
            </w:tcBorders>
            <w:shd w:val="clear" w:color="auto" w:fill="auto"/>
            <w:noWrap/>
            <w:vAlign w:val="bottom"/>
            <w:hideMark/>
          </w:tcPr>
          <w:p w14:paraId="1D123ACF" w14:textId="77777777" w:rsidR="00B5490A" w:rsidRPr="00FD414C" w:rsidRDefault="00B5490A" w:rsidP="00332E66">
            <w:pPr>
              <w:jc w:val="center"/>
              <w:rPr>
                <w:color w:val="000000"/>
                <w:sz w:val="22"/>
              </w:rPr>
            </w:pPr>
            <w:r w:rsidRPr="00FD414C">
              <w:rPr>
                <w:color w:val="000000"/>
                <w:sz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5F66C7E7" w14:textId="77777777" w:rsidR="00B5490A" w:rsidRPr="00FD414C" w:rsidRDefault="00B5490A" w:rsidP="00332E66">
            <w:pPr>
              <w:jc w:val="center"/>
              <w:rPr>
                <w:color w:val="000000"/>
                <w:sz w:val="22"/>
              </w:rPr>
            </w:pPr>
            <w:r w:rsidRPr="00FD414C">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050FC54F" w14:textId="77777777" w:rsidR="00B5490A" w:rsidRPr="00FD414C" w:rsidRDefault="00B5490A" w:rsidP="00332E66">
            <w:pPr>
              <w:jc w:val="center"/>
              <w:rPr>
                <w:color w:val="000000"/>
                <w:sz w:val="22"/>
              </w:rPr>
            </w:pPr>
            <w:r w:rsidRPr="00FD414C">
              <w:rPr>
                <w:color w:val="000000"/>
                <w:sz w:val="22"/>
              </w:rPr>
              <w:t>3000</w:t>
            </w:r>
          </w:p>
        </w:tc>
        <w:tc>
          <w:tcPr>
            <w:tcW w:w="1134" w:type="dxa"/>
            <w:tcBorders>
              <w:top w:val="nil"/>
              <w:left w:val="nil"/>
              <w:bottom w:val="single" w:sz="4" w:space="0" w:color="auto"/>
              <w:right w:val="single" w:sz="4" w:space="0" w:color="auto"/>
            </w:tcBorders>
            <w:shd w:val="clear" w:color="auto" w:fill="auto"/>
            <w:noWrap/>
            <w:vAlign w:val="bottom"/>
            <w:hideMark/>
          </w:tcPr>
          <w:p w14:paraId="491119C0" w14:textId="77777777" w:rsidR="00B5490A" w:rsidRDefault="00B5490A" w:rsidP="00332E66">
            <w:pPr>
              <w:jc w:val="center"/>
              <w:rPr>
                <w:color w:val="000000"/>
                <w:sz w:val="22"/>
              </w:rPr>
            </w:pPr>
            <w:r>
              <w:rPr>
                <w:color w:val="000000"/>
                <w:sz w:val="22"/>
              </w:rPr>
              <w:t>3</w:t>
            </w:r>
          </w:p>
        </w:tc>
        <w:tc>
          <w:tcPr>
            <w:tcW w:w="1276" w:type="dxa"/>
            <w:tcBorders>
              <w:top w:val="nil"/>
              <w:left w:val="nil"/>
              <w:bottom w:val="single" w:sz="4" w:space="0" w:color="auto"/>
              <w:right w:val="single" w:sz="4" w:space="0" w:color="auto"/>
            </w:tcBorders>
            <w:shd w:val="clear" w:color="auto" w:fill="auto"/>
            <w:noWrap/>
            <w:vAlign w:val="bottom"/>
            <w:hideMark/>
          </w:tcPr>
          <w:p w14:paraId="3015C17A" w14:textId="77777777" w:rsidR="00B5490A" w:rsidRDefault="00B5490A" w:rsidP="00332E66">
            <w:pPr>
              <w:jc w:val="center"/>
              <w:rPr>
                <w:color w:val="000000"/>
                <w:sz w:val="22"/>
              </w:rPr>
            </w:pPr>
            <w:r>
              <w:rPr>
                <w:color w:val="000000"/>
                <w:sz w:val="22"/>
              </w:rPr>
              <w:t>-</w:t>
            </w:r>
          </w:p>
        </w:tc>
        <w:tc>
          <w:tcPr>
            <w:tcW w:w="1276" w:type="dxa"/>
            <w:tcBorders>
              <w:top w:val="nil"/>
              <w:left w:val="nil"/>
              <w:bottom w:val="single" w:sz="4" w:space="0" w:color="auto"/>
              <w:right w:val="single" w:sz="4" w:space="0" w:color="auto"/>
            </w:tcBorders>
            <w:shd w:val="clear" w:color="auto" w:fill="auto"/>
            <w:noWrap/>
            <w:vAlign w:val="bottom"/>
            <w:hideMark/>
          </w:tcPr>
          <w:p w14:paraId="4DAC4048" w14:textId="77777777" w:rsidR="00B5490A" w:rsidRDefault="00B5490A" w:rsidP="00332E66">
            <w:pPr>
              <w:jc w:val="center"/>
              <w:rPr>
                <w:color w:val="000000"/>
                <w:sz w:val="22"/>
              </w:rPr>
            </w:pPr>
            <w:r>
              <w:rPr>
                <w:color w:val="000000"/>
                <w:sz w:val="22"/>
              </w:rPr>
              <w:t>-</w:t>
            </w:r>
          </w:p>
        </w:tc>
        <w:tc>
          <w:tcPr>
            <w:tcW w:w="1275" w:type="dxa"/>
            <w:tcBorders>
              <w:top w:val="nil"/>
              <w:left w:val="nil"/>
              <w:bottom w:val="single" w:sz="4" w:space="0" w:color="auto"/>
              <w:right w:val="single" w:sz="4" w:space="0" w:color="auto"/>
            </w:tcBorders>
            <w:shd w:val="clear" w:color="000000" w:fill="D9D9D9"/>
            <w:noWrap/>
            <w:vAlign w:val="bottom"/>
            <w:hideMark/>
          </w:tcPr>
          <w:p w14:paraId="642AF7A0" w14:textId="77777777" w:rsidR="00B5490A" w:rsidRDefault="00B5490A" w:rsidP="00332E66">
            <w:pPr>
              <w:jc w:val="center"/>
              <w:rPr>
                <w:color w:val="000000"/>
                <w:sz w:val="22"/>
              </w:rPr>
            </w:pPr>
            <w:r>
              <w:rPr>
                <w:color w:val="000000"/>
                <w:sz w:val="22"/>
              </w:rPr>
              <w:t>3</w:t>
            </w:r>
          </w:p>
        </w:tc>
        <w:tc>
          <w:tcPr>
            <w:tcW w:w="1134" w:type="dxa"/>
            <w:tcBorders>
              <w:top w:val="nil"/>
              <w:left w:val="nil"/>
              <w:bottom w:val="single" w:sz="4" w:space="0" w:color="auto"/>
              <w:right w:val="single" w:sz="4" w:space="0" w:color="auto"/>
            </w:tcBorders>
            <w:shd w:val="clear" w:color="000000" w:fill="D9D9D9"/>
            <w:noWrap/>
            <w:vAlign w:val="bottom"/>
            <w:hideMark/>
          </w:tcPr>
          <w:p w14:paraId="5F6A9D6C" w14:textId="77777777" w:rsidR="00B5490A" w:rsidRDefault="00B5490A" w:rsidP="00332E66">
            <w:pPr>
              <w:jc w:val="center"/>
              <w:rPr>
                <w:color w:val="000000"/>
                <w:sz w:val="22"/>
              </w:rPr>
            </w:pPr>
            <w:r>
              <w:rPr>
                <w:color w:val="000000"/>
                <w:sz w:val="22"/>
              </w:rPr>
              <w:t>3</w:t>
            </w:r>
          </w:p>
        </w:tc>
        <w:tc>
          <w:tcPr>
            <w:tcW w:w="1134" w:type="dxa"/>
            <w:tcBorders>
              <w:top w:val="nil"/>
              <w:left w:val="nil"/>
              <w:bottom w:val="single" w:sz="4" w:space="0" w:color="auto"/>
              <w:right w:val="single" w:sz="4" w:space="0" w:color="auto"/>
            </w:tcBorders>
            <w:shd w:val="clear" w:color="000000" w:fill="D9D9D9"/>
            <w:noWrap/>
            <w:vAlign w:val="bottom"/>
            <w:hideMark/>
          </w:tcPr>
          <w:p w14:paraId="18263272" w14:textId="77777777" w:rsidR="00B5490A" w:rsidRDefault="00B5490A" w:rsidP="00332E66">
            <w:pPr>
              <w:jc w:val="center"/>
              <w:rPr>
                <w:color w:val="000000"/>
                <w:sz w:val="22"/>
              </w:rPr>
            </w:pPr>
            <w:r>
              <w:rPr>
                <w:color w:val="000000"/>
                <w:sz w:val="22"/>
              </w:rPr>
              <w:t>0</w:t>
            </w:r>
          </w:p>
        </w:tc>
      </w:tr>
      <w:tr w:rsidR="00B5490A" w14:paraId="071CBA29" w14:textId="77777777" w:rsidTr="00332E66">
        <w:trPr>
          <w:trHeight w:val="288"/>
        </w:trPr>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910758F" w14:textId="77777777" w:rsidR="00B5490A" w:rsidRPr="00FD414C" w:rsidRDefault="00B5490A" w:rsidP="00332E66">
            <w:pPr>
              <w:jc w:val="right"/>
              <w:rPr>
                <w:i/>
                <w:iCs/>
                <w:color w:val="000000"/>
                <w:sz w:val="22"/>
              </w:rPr>
            </w:pPr>
            <w:r w:rsidRPr="00FD414C">
              <w:rPr>
                <w:i/>
                <w:iCs/>
                <w:color w:val="000000"/>
                <w:sz w:val="22"/>
              </w:rPr>
              <w:t>Asmens higienos prekės</w:t>
            </w:r>
          </w:p>
        </w:tc>
        <w:tc>
          <w:tcPr>
            <w:tcW w:w="1134" w:type="dxa"/>
            <w:tcBorders>
              <w:top w:val="nil"/>
              <w:left w:val="nil"/>
              <w:bottom w:val="single" w:sz="4" w:space="0" w:color="auto"/>
              <w:right w:val="single" w:sz="4" w:space="0" w:color="auto"/>
            </w:tcBorders>
            <w:shd w:val="clear" w:color="auto" w:fill="auto"/>
            <w:noWrap/>
            <w:vAlign w:val="bottom"/>
            <w:hideMark/>
          </w:tcPr>
          <w:p w14:paraId="677AC590" w14:textId="77777777" w:rsidR="00B5490A" w:rsidRPr="00FD414C" w:rsidRDefault="00B5490A" w:rsidP="00332E66">
            <w:pPr>
              <w:jc w:val="center"/>
              <w:rPr>
                <w:color w:val="000000"/>
                <w:sz w:val="22"/>
              </w:rPr>
            </w:pPr>
            <w:r w:rsidRPr="00FD414C">
              <w:rPr>
                <w:color w:val="000000"/>
                <w:sz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6BFA249D" w14:textId="77777777" w:rsidR="00B5490A" w:rsidRPr="00FD414C" w:rsidRDefault="00B5490A" w:rsidP="00332E66">
            <w:pPr>
              <w:jc w:val="center"/>
              <w:rPr>
                <w:color w:val="000000"/>
                <w:sz w:val="22"/>
              </w:rPr>
            </w:pPr>
            <w:r w:rsidRPr="00FD414C">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765B8C2D" w14:textId="77777777" w:rsidR="00B5490A" w:rsidRPr="00FD414C" w:rsidRDefault="00B5490A" w:rsidP="00332E66">
            <w:pPr>
              <w:jc w:val="center"/>
              <w:rPr>
                <w:color w:val="000000"/>
                <w:sz w:val="22"/>
              </w:rPr>
            </w:pPr>
            <w:r w:rsidRPr="00FD414C">
              <w:rPr>
                <w:color w:val="000000"/>
                <w:sz w:val="22"/>
              </w:rPr>
              <w:t>9000</w:t>
            </w:r>
          </w:p>
        </w:tc>
        <w:tc>
          <w:tcPr>
            <w:tcW w:w="1134" w:type="dxa"/>
            <w:tcBorders>
              <w:top w:val="nil"/>
              <w:left w:val="nil"/>
              <w:bottom w:val="single" w:sz="4" w:space="0" w:color="auto"/>
              <w:right w:val="single" w:sz="4" w:space="0" w:color="auto"/>
            </w:tcBorders>
            <w:shd w:val="clear" w:color="auto" w:fill="auto"/>
            <w:noWrap/>
            <w:vAlign w:val="bottom"/>
            <w:hideMark/>
          </w:tcPr>
          <w:p w14:paraId="311D7EFA" w14:textId="77777777" w:rsidR="00B5490A" w:rsidRDefault="00B5490A" w:rsidP="00332E66">
            <w:pPr>
              <w:jc w:val="center"/>
              <w:rPr>
                <w:color w:val="000000"/>
                <w:sz w:val="22"/>
              </w:rPr>
            </w:pPr>
            <w:r>
              <w:rPr>
                <w:color w:val="000000"/>
                <w:sz w:val="22"/>
              </w:rPr>
              <w:t>8</w:t>
            </w:r>
          </w:p>
        </w:tc>
        <w:tc>
          <w:tcPr>
            <w:tcW w:w="1276" w:type="dxa"/>
            <w:tcBorders>
              <w:top w:val="nil"/>
              <w:left w:val="nil"/>
              <w:bottom w:val="single" w:sz="4" w:space="0" w:color="auto"/>
              <w:right w:val="single" w:sz="4" w:space="0" w:color="auto"/>
            </w:tcBorders>
            <w:shd w:val="clear" w:color="auto" w:fill="auto"/>
            <w:noWrap/>
            <w:vAlign w:val="bottom"/>
            <w:hideMark/>
          </w:tcPr>
          <w:p w14:paraId="539D148F" w14:textId="77777777" w:rsidR="00B5490A" w:rsidRDefault="00B5490A" w:rsidP="00332E66">
            <w:pPr>
              <w:jc w:val="center"/>
              <w:rPr>
                <w:color w:val="000000"/>
                <w:sz w:val="22"/>
              </w:rPr>
            </w:pPr>
            <w:r>
              <w:rPr>
                <w:color w:val="000000"/>
                <w:sz w:val="22"/>
              </w:rPr>
              <w:t>-</w:t>
            </w:r>
          </w:p>
        </w:tc>
        <w:tc>
          <w:tcPr>
            <w:tcW w:w="1276" w:type="dxa"/>
            <w:tcBorders>
              <w:top w:val="nil"/>
              <w:left w:val="nil"/>
              <w:bottom w:val="single" w:sz="4" w:space="0" w:color="auto"/>
              <w:right w:val="single" w:sz="4" w:space="0" w:color="auto"/>
            </w:tcBorders>
            <w:shd w:val="clear" w:color="auto" w:fill="auto"/>
            <w:noWrap/>
            <w:vAlign w:val="bottom"/>
            <w:hideMark/>
          </w:tcPr>
          <w:p w14:paraId="4C2AA6B0" w14:textId="77777777" w:rsidR="00B5490A" w:rsidRDefault="00B5490A" w:rsidP="00332E66">
            <w:pPr>
              <w:jc w:val="center"/>
              <w:rPr>
                <w:color w:val="000000"/>
                <w:sz w:val="22"/>
              </w:rPr>
            </w:pPr>
            <w:r>
              <w:rPr>
                <w:color w:val="000000"/>
                <w:sz w:val="22"/>
              </w:rPr>
              <w:t>-</w:t>
            </w:r>
          </w:p>
        </w:tc>
        <w:tc>
          <w:tcPr>
            <w:tcW w:w="1275" w:type="dxa"/>
            <w:tcBorders>
              <w:top w:val="nil"/>
              <w:left w:val="nil"/>
              <w:bottom w:val="single" w:sz="4" w:space="0" w:color="auto"/>
              <w:right w:val="single" w:sz="4" w:space="0" w:color="auto"/>
            </w:tcBorders>
            <w:shd w:val="clear" w:color="000000" w:fill="D9D9D9"/>
            <w:noWrap/>
            <w:vAlign w:val="bottom"/>
            <w:hideMark/>
          </w:tcPr>
          <w:p w14:paraId="1B4987A1" w14:textId="77777777" w:rsidR="00B5490A" w:rsidRDefault="00B5490A" w:rsidP="00332E66">
            <w:pPr>
              <w:jc w:val="center"/>
              <w:rPr>
                <w:color w:val="000000"/>
                <w:sz w:val="22"/>
              </w:rPr>
            </w:pPr>
            <w:r>
              <w:rPr>
                <w:color w:val="000000"/>
                <w:sz w:val="22"/>
              </w:rPr>
              <w:t>8</w:t>
            </w:r>
          </w:p>
        </w:tc>
        <w:tc>
          <w:tcPr>
            <w:tcW w:w="1134" w:type="dxa"/>
            <w:tcBorders>
              <w:top w:val="nil"/>
              <w:left w:val="nil"/>
              <w:bottom w:val="single" w:sz="4" w:space="0" w:color="auto"/>
              <w:right w:val="single" w:sz="4" w:space="0" w:color="auto"/>
            </w:tcBorders>
            <w:shd w:val="clear" w:color="000000" w:fill="D9D9D9"/>
            <w:noWrap/>
            <w:vAlign w:val="bottom"/>
            <w:hideMark/>
          </w:tcPr>
          <w:p w14:paraId="6EE4EF39" w14:textId="77777777" w:rsidR="00B5490A" w:rsidRDefault="00B5490A" w:rsidP="00332E66">
            <w:pPr>
              <w:jc w:val="center"/>
              <w:rPr>
                <w:color w:val="000000"/>
                <w:sz w:val="22"/>
              </w:rPr>
            </w:pPr>
            <w:r>
              <w:rPr>
                <w:color w:val="000000"/>
                <w:sz w:val="22"/>
              </w:rPr>
              <w:t>8</w:t>
            </w:r>
          </w:p>
        </w:tc>
        <w:tc>
          <w:tcPr>
            <w:tcW w:w="1134" w:type="dxa"/>
            <w:tcBorders>
              <w:top w:val="nil"/>
              <w:left w:val="nil"/>
              <w:bottom w:val="single" w:sz="4" w:space="0" w:color="auto"/>
              <w:right w:val="single" w:sz="4" w:space="0" w:color="auto"/>
            </w:tcBorders>
            <w:shd w:val="clear" w:color="000000" w:fill="D9D9D9"/>
            <w:noWrap/>
            <w:vAlign w:val="bottom"/>
            <w:hideMark/>
          </w:tcPr>
          <w:p w14:paraId="5FBA3F56" w14:textId="77777777" w:rsidR="00B5490A" w:rsidRDefault="00B5490A" w:rsidP="00332E66">
            <w:pPr>
              <w:jc w:val="center"/>
              <w:rPr>
                <w:color w:val="000000"/>
                <w:sz w:val="22"/>
              </w:rPr>
            </w:pPr>
            <w:r>
              <w:rPr>
                <w:color w:val="000000"/>
                <w:sz w:val="22"/>
              </w:rPr>
              <w:t>0</w:t>
            </w:r>
          </w:p>
        </w:tc>
      </w:tr>
      <w:tr w:rsidR="00B5490A" w14:paraId="2DADBFDF" w14:textId="77777777" w:rsidTr="00332E66">
        <w:trPr>
          <w:trHeight w:val="288"/>
        </w:trPr>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741E6A4B" w14:textId="77777777" w:rsidR="00B5490A" w:rsidRPr="00FD414C" w:rsidRDefault="00B5490A" w:rsidP="00332E66">
            <w:pPr>
              <w:jc w:val="right"/>
              <w:rPr>
                <w:i/>
                <w:iCs/>
                <w:color w:val="000000"/>
                <w:sz w:val="22"/>
              </w:rPr>
            </w:pPr>
            <w:r w:rsidRPr="00FD414C">
              <w:rPr>
                <w:i/>
                <w:iCs/>
                <w:color w:val="000000"/>
                <w:sz w:val="22"/>
              </w:rPr>
              <w:t>Priemonės gyv. Užimtumui</w:t>
            </w:r>
          </w:p>
        </w:tc>
        <w:tc>
          <w:tcPr>
            <w:tcW w:w="1134" w:type="dxa"/>
            <w:tcBorders>
              <w:top w:val="nil"/>
              <w:left w:val="nil"/>
              <w:bottom w:val="single" w:sz="4" w:space="0" w:color="auto"/>
              <w:right w:val="single" w:sz="4" w:space="0" w:color="auto"/>
            </w:tcBorders>
            <w:shd w:val="clear" w:color="auto" w:fill="auto"/>
            <w:noWrap/>
            <w:vAlign w:val="bottom"/>
            <w:hideMark/>
          </w:tcPr>
          <w:p w14:paraId="4DE0B050" w14:textId="77777777" w:rsidR="00B5490A" w:rsidRPr="00FD414C" w:rsidRDefault="00B5490A" w:rsidP="00332E66">
            <w:pPr>
              <w:jc w:val="center"/>
              <w:rPr>
                <w:color w:val="000000"/>
                <w:sz w:val="22"/>
              </w:rPr>
            </w:pPr>
            <w:r w:rsidRPr="00FD414C">
              <w:rPr>
                <w:color w:val="000000"/>
                <w:sz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3FD8CAA6" w14:textId="77777777" w:rsidR="00B5490A" w:rsidRPr="00FD414C" w:rsidRDefault="00B5490A" w:rsidP="00332E66">
            <w:pPr>
              <w:jc w:val="center"/>
              <w:rPr>
                <w:color w:val="000000"/>
                <w:sz w:val="22"/>
              </w:rPr>
            </w:pPr>
            <w:r w:rsidRPr="00FD414C">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7AE3171F" w14:textId="77777777" w:rsidR="00B5490A" w:rsidRPr="00FD414C" w:rsidRDefault="00B5490A" w:rsidP="00332E66">
            <w:pPr>
              <w:jc w:val="center"/>
              <w:rPr>
                <w:color w:val="000000"/>
                <w:sz w:val="22"/>
              </w:rPr>
            </w:pPr>
            <w:r w:rsidRPr="00FD414C">
              <w:rPr>
                <w:color w:val="000000"/>
                <w:sz w:val="22"/>
              </w:rPr>
              <w:t>10000</w:t>
            </w:r>
          </w:p>
        </w:tc>
        <w:tc>
          <w:tcPr>
            <w:tcW w:w="1134" w:type="dxa"/>
            <w:tcBorders>
              <w:top w:val="nil"/>
              <w:left w:val="nil"/>
              <w:bottom w:val="single" w:sz="4" w:space="0" w:color="auto"/>
              <w:right w:val="single" w:sz="4" w:space="0" w:color="auto"/>
            </w:tcBorders>
            <w:shd w:val="clear" w:color="auto" w:fill="auto"/>
            <w:noWrap/>
            <w:vAlign w:val="bottom"/>
            <w:hideMark/>
          </w:tcPr>
          <w:p w14:paraId="74FAF1C6" w14:textId="77777777" w:rsidR="00B5490A" w:rsidRDefault="00B5490A" w:rsidP="00332E66">
            <w:pPr>
              <w:jc w:val="center"/>
              <w:rPr>
                <w:color w:val="000000"/>
                <w:sz w:val="22"/>
              </w:rPr>
            </w:pPr>
            <w:r>
              <w:rPr>
                <w:color w:val="000000"/>
                <w:sz w:val="22"/>
              </w:rPr>
              <w:t>9</w:t>
            </w:r>
          </w:p>
        </w:tc>
        <w:tc>
          <w:tcPr>
            <w:tcW w:w="1276" w:type="dxa"/>
            <w:tcBorders>
              <w:top w:val="nil"/>
              <w:left w:val="nil"/>
              <w:bottom w:val="single" w:sz="4" w:space="0" w:color="auto"/>
              <w:right w:val="single" w:sz="4" w:space="0" w:color="auto"/>
            </w:tcBorders>
            <w:shd w:val="clear" w:color="auto" w:fill="auto"/>
            <w:noWrap/>
            <w:vAlign w:val="bottom"/>
            <w:hideMark/>
          </w:tcPr>
          <w:p w14:paraId="5A1A4053" w14:textId="77777777" w:rsidR="00B5490A" w:rsidRDefault="00B5490A" w:rsidP="00332E66">
            <w:pPr>
              <w:jc w:val="center"/>
              <w:rPr>
                <w:color w:val="000000"/>
                <w:sz w:val="22"/>
              </w:rPr>
            </w:pPr>
            <w:r>
              <w:rPr>
                <w:color w:val="000000"/>
                <w:sz w:val="22"/>
              </w:rPr>
              <w:t>-</w:t>
            </w:r>
          </w:p>
        </w:tc>
        <w:tc>
          <w:tcPr>
            <w:tcW w:w="1276" w:type="dxa"/>
            <w:tcBorders>
              <w:top w:val="nil"/>
              <w:left w:val="nil"/>
              <w:bottom w:val="single" w:sz="4" w:space="0" w:color="auto"/>
              <w:right w:val="single" w:sz="4" w:space="0" w:color="auto"/>
            </w:tcBorders>
            <w:shd w:val="clear" w:color="auto" w:fill="auto"/>
            <w:noWrap/>
            <w:vAlign w:val="bottom"/>
            <w:hideMark/>
          </w:tcPr>
          <w:p w14:paraId="3C2292AF" w14:textId="77777777" w:rsidR="00B5490A" w:rsidRDefault="00B5490A" w:rsidP="00332E66">
            <w:pPr>
              <w:jc w:val="center"/>
              <w:rPr>
                <w:color w:val="000000"/>
                <w:sz w:val="22"/>
              </w:rPr>
            </w:pPr>
            <w:r>
              <w:rPr>
                <w:color w:val="000000"/>
                <w:sz w:val="22"/>
              </w:rPr>
              <w:t>-</w:t>
            </w:r>
          </w:p>
        </w:tc>
        <w:tc>
          <w:tcPr>
            <w:tcW w:w="1275" w:type="dxa"/>
            <w:tcBorders>
              <w:top w:val="nil"/>
              <w:left w:val="nil"/>
              <w:bottom w:val="single" w:sz="4" w:space="0" w:color="auto"/>
              <w:right w:val="single" w:sz="4" w:space="0" w:color="auto"/>
            </w:tcBorders>
            <w:shd w:val="clear" w:color="000000" w:fill="D9D9D9"/>
            <w:noWrap/>
            <w:vAlign w:val="bottom"/>
            <w:hideMark/>
          </w:tcPr>
          <w:p w14:paraId="156217F2" w14:textId="77777777" w:rsidR="00B5490A" w:rsidRDefault="00B5490A" w:rsidP="00332E66">
            <w:pPr>
              <w:jc w:val="center"/>
              <w:rPr>
                <w:color w:val="000000"/>
                <w:sz w:val="22"/>
              </w:rPr>
            </w:pPr>
            <w:r>
              <w:rPr>
                <w:color w:val="000000"/>
                <w:sz w:val="22"/>
              </w:rPr>
              <w:t>9</w:t>
            </w:r>
          </w:p>
        </w:tc>
        <w:tc>
          <w:tcPr>
            <w:tcW w:w="1134" w:type="dxa"/>
            <w:tcBorders>
              <w:top w:val="nil"/>
              <w:left w:val="nil"/>
              <w:bottom w:val="single" w:sz="4" w:space="0" w:color="auto"/>
              <w:right w:val="single" w:sz="4" w:space="0" w:color="auto"/>
            </w:tcBorders>
            <w:shd w:val="clear" w:color="000000" w:fill="D9D9D9"/>
            <w:noWrap/>
            <w:vAlign w:val="bottom"/>
            <w:hideMark/>
          </w:tcPr>
          <w:p w14:paraId="6F3D669E" w14:textId="77777777" w:rsidR="00B5490A" w:rsidRDefault="00B5490A" w:rsidP="00332E66">
            <w:pPr>
              <w:jc w:val="center"/>
              <w:rPr>
                <w:color w:val="000000"/>
                <w:sz w:val="22"/>
              </w:rPr>
            </w:pPr>
            <w:r>
              <w:rPr>
                <w:color w:val="000000"/>
                <w:sz w:val="22"/>
              </w:rPr>
              <w:t>9</w:t>
            </w:r>
          </w:p>
        </w:tc>
        <w:tc>
          <w:tcPr>
            <w:tcW w:w="1134" w:type="dxa"/>
            <w:tcBorders>
              <w:top w:val="nil"/>
              <w:left w:val="nil"/>
              <w:bottom w:val="single" w:sz="4" w:space="0" w:color="auto"/>
              <w:right w:val="single" w:sz="4" w:space="0" w:color="auto"/>
            </w:tcBorders>
            <w:shd w:val="clear" w:color="000000" w:fill="D9D9D9"/>
            <w:noWrap/>
            <w:vAlign w:val="bottom"/>
            <w:hideMark/>
          </w:tcPr>
          <w:p w14:paraId="2196B516" w14:textId="77777777" w:rsidR="00B5490A" w:rsidRDefault="00B5490A" w:rsidP="00332E66">
            <w:pPr>
              <w:jc w:val="center"/>
              <w:rPr>
                <w:color w:val="000000"/>
                <w:sz w:val="22"/>
              </w:rPr>
            </w:pPr>
            <w:r>
              <w:rPr>
                <w:color w:val="000000"/>
                <w:sz w:val="22"/>
              </w:rPr>
              <w:t>0</w:t>
            </w:r>
          </w:p>
        </w:tc>
      </w:tr>
      <w:tr w:rsidR="00B5490A" w14:paraId="42C914E1" w14:textId="77777777" w:rsidTr="00332E66">
        <w:trPr>
          <w:trHeight w:val="288"/>
        </w:trPr>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7DA68E4C" w14:textId="77777777" w:rsidR="00B5490A" w:rsidRPr="00FD414C" w:rsidRDefault="00B5490A" w:rsidP="00332E66">
            <w:pPr>
              <w:jc w:val="right"/>
              <w:rPr>
                <w:i/>
                <w:iCs/>
                <w:color w:val="000000"/>
                <w:sz w:val="22"/>
              </w:rPr>
            </w:pPr>
            <w:r w:rsidRPr="00FD414C">
              <w:rPr>
                <w:i/>
                <w:iCs/>
                <w:color w:val="000000"/>
                <w:sz w:val="22"/>
              </w:rPr>
              <w:t>Prenumerata</w:t>
            </w:r>
          </w:p>
        </w:tc>
        <w:tc>
          <w:tcPr>
            <w:tcW w:w="1134" w:type="dxa"/>
            <w:tcBorders>
              <w:top w:val="nil"/>
              <w:left w:val="nil"/>
              <w:bottom w:val="single" w:sz="4" w:space="0" w:color="auto"/>
              <w:right w:val="single" w:sz="4" w:space="0" w:color="auto"/>
            </w:tcBorders>
            <w:shd w:val="clear" w:color="auto" w:fill="auto"/>
            <w:noWrap/>
            <w:vAlign w:val="bottom"/>
            <w:hideMark/>
          </w:tcPr>
          <w:p w14:paraId="79ADF3F7" w14:textId="77777777" w:rsidR="00B5490A" w:rsidRPr="00FD414C" w:rsidRDefault="00B5490A" w:rsidP="00332E66">
            <w:pPr>
              <w:jc w:val="center"/>
              <w:rPr>
                <w:color w:val="000000"/>
                <w:sz w:val="22"/>
              </w:rPr>
            </w:pPr>
            <w:r w:rsidRPr="00FD414C">
              <w:rPr>
                <w:color w:val="000000"/>
                <w:sz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21753C66" w14:textId="77777777" w:rsidR="00B5490A" w:rsidRPr="00FD414C" w:rsidRDefault="00B5490A" w:rsidP="00332E66">
            <w:pPr>
              <w:jc w:val="center"/>
              <w:rPr>
                <w:color w:val="000000"/>
                <w:sz w:val="22"/>
              </w:rPr>
            </w:pPr>
            <w:r w:rsidRPr="00FD414C">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299ADDA9" w14:textId="77777777" w:rsidR="00B5490A" w:rsidRPr="00FD414C" w:rsidRDefault="00B5490A" w:rsidP="00332E66">
            <w:pPr>
              <w:jc w:val="center"/>
              <w:rPr>
                <w:color w:val="000000"/>
                <w:sz w:val="22"/>
              </w:rPr>
            </w:pPr>
            <w:r w:rsidRPr="00FD414C">
              <w:rPr>
                <w:color w:val="000000"/>
                <w:sz w:val="22"/>
              </w:rPr>
              <w:t>900</w:t>
            </w:r>
          </w:p>
        </w:tc>
        <w:tc>
          <w:tcPr>
            <w:tcW w:w="1134" w:type="dxa"/>
            <w:tcBorders>
              <w:top w:val="nil"/>
              <w:left w:val="nil"/>
              <w:bottom w:val="single" w:sz="4" w:space="0" w:color="auto"/>
              <w:right w:val="single" w:sz="4" w:space="0" w:color="auto"/>
            </w:tcBorders>
            <w:shd w:val="clear" w:color="auto" w:fill="auto"/>
            <w:noWrap/>
            <w:vAlign w:val="bottom"/>
            <w:hideMark/>
          </w:tcPr>
          <w:p w14:paraId="3536769C" w14:textId="77777777" w:rsidR="00B5490A" w:rsidRDefault="00B5490A" w:rsidP="00332E66">
            <w:pPr>
              <w:jc w:val="center"/>
              <w:rPr>
                <w:color w:val="000000"/>
                <w:sz w:val="22"/>
              </w:rPr>
            </w:pPr>
            <w:r>
              <w:rPr>
                <w:color w:val="000000"/>
                <w:sz w:val="22"/>
              </w:rPr>
              <w:t>1</w:t>
            </w:r>
          </w:p>
        </w:tc>
        <w:tc>
          <w:tcPr>
            <w:tcW w:w="1276" w:type="dxa"/>
            <w:tcBorders>
              <w:top w:val="nil"/>
              <w:left w:val="nil"/>
              <w:bottom w:val="single" w:sz="4" w:space="0" w:color="auto"/>
              <w:right w:val="single" w:sz="4" w:space="0" w:color="auto"/>
            </w:tcBorders>
            <w:shd w:val="clear" w:color="auto" w:fill="auto"/>
            <w:noWrap/>
            <w:vAlign w:val="bottom"/>
            <w:hideMark/>
          </w:tcPr>
          <w:p w14:paraId="05710CD3" w14:textId="77777777" w:rsidR="00B5490A" w:rsidRDefault="00B5490A" w:rsidP="00332E66">
            <w:pPr>
              <w:jc w:val="center"/>
              <w:rPr>
                <w:color w:val="000000"/>
                <w:sz w:val="22"/>
              </w:rPr>
            </w:pPr>
            <w:r>
              <w:rPr>
                <w:color w:val="000000"/>
                <w:sz w:val="22"/>
              </w:rPr>
              <w:t>-</w:t>
            </w:r>
          </w:p>
        </w:tc>
        <w:tc>
          <w:tcPr>
            <w:tcW w:w="1276" w:type="dxa"/>
            <w:tcBorders>
              <w:top w:val="nil"/>
              <w:left w:val="nil"/>
              <w:bottom w:val="single" w:sz="4" w:space="0" w:color="auto"/>
              <w:right w:val="single" w:sz="4" w:space="0" w:color="auto"/>
            </w:tcBorders>
            <w:shd w:val="clear" w:color="auto" w:fill="auto"/>
            <w:noWrap/>
            <w:vAlign w:val="bottom"/>
            <w:hideMark/>
          </w:tcPr>
          <w:p w14:paraId="5D05BF6F" w14:textId="77777777" w:rsidR="00B5490A" w:rsidRDefault="00B5490A" w:rsidP="00332E66">
            <w:pPr>
              <w:jc w:val="center"/>
              <w:rPr>
                <w:color w:val="000000"/>
                <w:sz w:val="22"/>
              </w:rPr>
            </w:pPr>
            <w:r>
              <w:rPr>
                <w:color w:val="000000"/>
                <w:sz w:val="22"/>
              </w:rPr>
              <w:t>-</w:t>
            </w:r>
          </w:p>
        </w:tc>
        <w:tc>
          <w:tcPr>
            <w:tcW w:w="1275" w:type="dxa"/>
            <w:tcBorders>
              <w:top w:val="nil"/>
              <w:left w:val="nil"/>
              <w:bottom w:val="single" w:sz="4" w:space="0" w:color="auto"/>
              <w:right w:val="single" w:sz="4" w:space="0" w:color="auto"/>
            </w:tcBorders>
            <w:shd w:val="clear" w:color="000000" w:fill="D9D9D9"/>
            <w:noWrap/>
            <w:vAlign w:val="bottom"/>
            <w:hideMark/>
          </w:tcPr>
          <w:p w14:paraId="408DFBC9" w14:textId="77777777" w:rsidR="00B5490A" w:rsidRDefault="00B5490A" w:rsidP="00332E66">
            <w:pPr>
              <w:jc w:val="center"/>
              <w:rPr>
                <w:color w:val="000000"/>
                <w:sz w:val="22"/>
              </w:rPr>
            </w:pPr>
            <w:r>
              <w:rPr>
                <w:color w:val="000000"/>
                <w:sz w:val="22"/>
              </w:rPr>
              <w:t>1</w:t>
            </w:r>
          </w:p>
        </w:tc>
        <w:tc>
          <w:tcPr>
            <w:tcW w:w="1134" w:type="dxa"/>
            <w:tcBorders>
              <w:top w:val="nil"/>
              <w:left w:val="nil"/>
              <w:bottom w:val="single" w:sz="4" w:space="0" w:color="auto"/>
              <w:right w:val="single" w:sz="4" w:space="0" w:color="auto"/>
            </w:tcBorders>
            <w:shd w:val="clear" w:color="000000" w:fill="D9D9D9"/>
            <w:noWrap/>
            <w:vAlign w:val="bottom"/>
            <w:hideMark/>
          </w:tcPr>
          <w:p w14:paraId="22012E88" w14:textId="77777777" w:rsidR="00B5490A" w:rsidRDefault="00B5490A" w:rsidP="00332E66">
            <w:pPr>
              <w:jc w:val="center"/>
              <w:rPr>
                <w:color w:val="000000"/>
                <w:sz w:val="22"/>
              </w:rPr>
            </w:pPr>
            <w:r>
              <w:rPr>
                <w:color w:val="000000"/>
                <w:sz w:val="22"/>
              </w:rPr>
              <w:t>1</w:t>
            </w:r>
          </w:p>
        </w:tc>
        <w:tc>
          <w:tcPr>
            <w:tcW w:w="1134" w:type="dxa"/>
            <w:tcBorders>
              <w:top w:val="nil"/>
              <w:left w:val="nil"/>
              <w:bottom w:val="single" w:sz="4" w:space="0" w:color="auto"/>
              <w:right w:val="single" w:sz="4" w:space="0" w:color="auto"/>
            </w:tcBorders>
            <w:shd w:val="clear" w:color="000000" w:fill="D9D9D9"/>
            <w:noWrap/>
            <w:vAlign w:val="bottom"/>
            <w:hideMark/>
          </w:tcPr>
          <w:p w14:paraId="2262C916" w14:textId="77777777" w:rsidR="00B5490A" w:rsidRDefault="00B5490A" w:rsidP="00332E66">
            <w:pPr>
              <w:jc w:val="center"/>
              <w:rPr>
                <w:color w:val="000000"/>
                <w:sz w:val="22"/>
              </w:rPr>
            </w:pPr>
            <w:r>
              <w:rPr>
                <w:color w:val="000000"/>
                <w:sz w:val="22"/>
              </w:rPr>
              <w:t>0</w:t>
            </w:r>
          </w:p>
        </w:tc>
      </w:tr>
      <w:tr w:rsidR="00B5490A" w14:paraId="5E94110C" w14:textId="77777777" w:rsidTr="00332E66">
        <w:trPr>
          <w:trHeight w:val="564"/>
        </w:trPr>
        <w:tc>
          <w:tcPr>
            <w:tcW w:w="3851" w:type="dxa"/>
            <w:tcBorders>
              <w:top w:val="nil"/>
              <w:left w:val="single" w:sz="4" w:space="0" w:color="auto"/>
              <w:bottom w:val="single" w:sz="4" w:space="0" w:color="auto"/>
              <w:right w:val="single" w:sz="4" w:space="0" w:color="auto"/>
            </w:tcBorders>
            <w:shd w:val="clear" w:color="auto" w:fill="auto"/>
            <w:vAlign w:val="bottom"/>
            <w:hideMark/>
          </w:tcPr>
          <w:p w14:paraId="3732C4F2" w14:textId="77777777" w:rsidR="00B5490A" w:rsidRPr="00FD414C" w:rsidRDefault="00B5490A" w:rsidP="00332E66">
            <w:pPr>
              <w:jc w:val="right"/>
              <w:rPr>
                <w:i/>
                <w:iCs/>
                <w:color w:val="000000"/>
                <w:sz w:val="22"/>
              </w:rPr>
            </w:pPr>
            <w:r w:rsidRPr="00FD414C">
              <w:rPr>
                <w:i/>
                <w:iCs/>
                <w:color w:val="000000"/>
                <w:sz w:val="22"/>
              </w:rPr>
              <w:t>Kt. paslaugos (banko mokesčiai, turto draudimas, pašto pasl. Ir kt)</w:t>
            </w:r>
          </w:p>
        </w:tc>
        <w:tc>
          <w:tcPr>
            <w:tcW w:w="1134" w:type="dxa"/>
            <w:tcBorders>
              <w:top w:val="nil"/>
              <w:left w:val="nil"/>
              <w:bottom w:val="single" w:sz="4" w:space="0" w:color="auto"/>
              <w:right w:val="single" w:sz="4" w:space="0" w:color="auto"/>
            </w:tcBorders>
            <w:shd w:val="clear" w:color="auto" w:fill="auto"/>
            <w:noWrap/>
            <w:vAlign w:val="bottom"/>
            <w:hideMark/>
          </w:tcPr>
          <w:p w14:paraId="31BA3D26" w14:textId="77777777" w:rsidR="00B5490A" w:rsidRPr="00FD414C" w:rsidRDefault="00B5490A" w:rsidP="00332E66">
            <w:pPr>
              <w:jc w:val="center"/>
              <w:rPr>
                <w:color w:val="000000"/>
                <w:sz w:val="22"/>
              </w:rPr>
            </w:pPr>
            <w:r w:rsidRPr="00FD414C">
              <w:rPr>
                <w:color w:val="000000"/>
                <w:sz w:val="22"/>
              </w:rPr>
              <w:t>5000</w:t>
            </w:r>
          </w:p>
        </w:tc>
        <w:tc>
          <w:tcPr>
            <w:tcW w:w="1134" w:type="dxa"/>
            <w:tcBorders>
              <w:top w:val="nil"/>
              <w:left w:val="nil"/>
              <w:bottom w:val="single" w:sz="4" w:space="0" w:color="auto"/>
              <w:right w:val="single" w:sz="4" w:space="0" w:color="auto"/>
            </w:tcBorders>
            <w:shd w:val="clear" w:color="auto" w:fill="auto"/>
            <w:noWrap/>
            <w:vAlign w:val="bottom"/>
            <w:hideMark/>
          </w:tcPr>
          <w:p w14:paraId="50C8AE59" w14:textId="77777777" w:rsidR="00B5490A" w:rsidRPr="00FD414C" w:rsidRDefault="00B5490A" w:rsidP="00332E66">
            <w:pPr>
              <w:jc w:val="center"/>
              <w:rPr>
                <w:color w:val="000000"/>
                <w:sz w:val="22"/>
              </w:rPr>
            </w:pPr>
            <w:r w:rsidRPr="00FD414C">
              <w:rPr>
                <w:color w:val="000000"/>
                <w:sz w:val="22"/>
              </w:rPr>
              <w:t>5</w:t>
            </w:r>
          </w:p>
        </w:tc>
        <w:tc>
          <w:tcPr>
            <w:tcW w:w="1276" w:type="dxa"/>
            <w:tcBorders>
              <w:top w:val="nil"/>
              <w:left w:val="nil"/>
              <w:bottom w:val="single" w:sz="4" w:space="0" w:color="auto"/>
              <w:right w:val="single" w:sz="4" w:space="0" w:color="auto"/>
            </w:tcBorders>
            <w:shd w:val="clear" w:color="auto" w:fill="auto"/>
            <w:noWrap/>
            <w:vAlign w:val="bottom"/>
            <w:hideMark/>
          </w:tcPr>
          <w:p w14:paraId="3DD57A7A" w14:textId="77777777" w:rsidR="00B5490A" w:rsidRPr="00FD414C" w:rsidRDefault="00B5490A" w:rsidP="00332E66">
            <w:pPr>
              <w:jc w:val="center"/>
              <w:rPr>
                <w:color w:val="000000"/>
                <w:sz w:val="22"/>
              </w:rPr>
            </w:pPr>
            <w:r w:rsidRPr="00FD414C">
              <w:rPr>
                <w:color w:val="000000"/>
                <w:sz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41C8749C" w14:textId="77777777" w:rsidR="00B5490A" w:rsidRDefault="00B5490A" w:rsidP="00332E66">
            <w:pPr>
              <w:jc w:val="center"/>
              <w:rPr>
                <w:color w:val="000000"/>
                <w:sz w:val="22"/>
              </w:rPr>
            </w:pPr>
            <w:r>
              <w:rPr>
                <w:color w:val="000000"/>
                <w:sz w:val="22"/>
              </w:rPr>
              <w:t>0</w:t>
            </w:r>
          </w:p>
        </w:tc>
        <w:tc>
          <w:tcPr>
            <w:tcW w:w="1276" w:type="dxa"/>
            <w:tcBorders>
              <w:top w:val="nil"/>
              <w:left w:val="nil"/>
              <w:bottom w:val="single" w:sz="4" w:space="0" w:color="auto"/>
              <w:right w:val="single" w:sz="4" w:space="0" w:color="auto"/>
            </w:tcBorders>
            <w:shd w:val="clear" w:color="auto" w:fill="auto"/>
            <w:noWrap/>
            <w:vAlign w:val="bottom"/>
            <w:hideMark/>
          </w:tcPr>
          <w:p w14:paraId="422E59CA" w14:textId="77777777" w:rsidR="00B5490A" w:rsidRDefault="00B5490A" w:rsidP="00332E66">
            <w:pPr>
              <w:jc w:val="center"/>
              <w:rPr>
                <w:color w:val="000000"/>
                <w:sz w:val="22"/>
              </w:rPr>
            </w:pPr>
            <w:r>
              <w:rPr>
                <w:color w:val="000000"/>
                <w:sz w:val="22"/>
              </w:rPr>
              <w:t>-</w:t>
            </w:r>
          </w:p>
        </w:tc>
        <w:tc>
          <w:tcPr>
            <w:tcW w:w="1276" w:type="dxa"/>
            <w:tcBorders>
              <w:top w:val="nil"/>
              <w:left w:val="nil"/>
              <w:bottom w:val="single" w:sz="4" w:space="0" w:color="auto"/>
              <w:right w:val="single" w:sz="4" w:space="0" w:color="auto"/>
            </w:tcBorders>
            <w:shd w:val="clear" w:color="auto" w:fill="auto"/>
            <w:noWrap/>
            <w:vAlign w:val="bottom"/>
            <w:hideMark/>
          </w:tcPr>
          <w:p w14:paraId="0737816A" w14:textId="77777777" w:rsidR="00B5490A" w:rsidRDefault="00B5490A" w:rsidP="00332E66">
            <w:pPr>
              <w:jc w:val="center"/>
              <w:rPr>
                <w:color w:val="000000"/>
                <w:sz w:val="22"/>
              </w:rPr>
            </w:pPr>
            <w:r>
              <w:rPr>
                <w:color w:val="000000"/>
                <w:sz w:val="22"/>
              </w:rPr>
              <w:t>-</w:t>
            </w:r>
          </w:p>
        </w:tc>
        <w:tc>
          <w:tcPr>
            <w:tcW w:w="1275" w:type="dxa"/>
            <w:tcBorders>
              <w:top w:val="nil"/>
              <w:left w:val="nil"/>
              <w:bottom w:val="single" w:sz="4" w:space="0" w:color="auto"/>
              <w:right w:val="single" w:sz="4" w:space="0" w:color="auto"/>
            </w:tcBorders>
            <w:shd w:val="clear" w:color="000000" w:fill="D9D9D9"/>
            <w:noWrap/>
            <w:vAlign w:val="bottom"/>
            <w:hideMark/>
          </w:tcPr>
          <w:p w14:paraId="776C699D" w14:textId="77777777" w:rsidR="00B5490A" w:rsidRDefault="00B5490A" w:rsidP="00332E66">
            <w:pPr>
              <w:jc w:val="center"/>
              <w:rPr>
                <w:color w:val="000000"/>
                <w:sz w:val="22"/>
              </w:rPr>
            </w:pPr>
            <w:r>
              <w:rPr>
                <w:color w:val="000000"/>
                <w:sz w:val="22"/>
              </w:rPr>
              <w:t>5</w:t>
            </w:r>
          </w:p>
        </w:tc>
        <w:tc>
          <w:tcPr>
            <w:tcW w:w="1134" w:type="dxa"/>
            <w:tcBorders>
              <w:top w:val="nil"/>
              <w:left w:val="nil"/>
              <w:bottom w:val="single" w:sz="4" w:space="0" w:color="auto"/>
              <w:right w:val="single" w:sz="4" w:space="0" w:color="auto"/>
            </w:tcBorders>
            <w:shd w:val="clear" w:color="000000" w:fill="D9D9D9"/>
            <w:noWrap/>
            <w:vAlign w:val="bottom"/>
            <w:hideMark/>
          </w:tcPr>
          <w:p w14:paraId="151CAF63" w14:textId="77777777" w:rsidR="00B5490A" w:rsidRDefault="00B5490A" w:rsidP="00332E66">
            <w:pPr>
              <w:jc w:val="center"/>
              <w:rPr>
                <w:color w:val="000000"/>
                <w:sz w:val="22"/>
              </w:rPr>
            </w:pPr>
            <w:r>
              <w:rPr>
                <w:color w:val="000000"/>
                <w:sz w:val="22"/>
              </w:rPr>
              <w:t>5</w:t>
            </w:r>
          </w:p>
        </w:tc>
        <w:tc>
          <w:tcPr>
            <w:tcW w:w="1134" w:type="dxa"/>
            <w:tcBorders>
              <w:top w:val="nil"/>
              <w:left w:val="nil"/>
              <w:bottom w:val="single" w:sz="4" w:space="0" w:color="auto"/>
              <w:right w:val="single" w:sz="4" w:space="0" w:color="auto"/>
            </w:tcBorders>
            <w:shd w:val="clear" w:color="000000" w:fill="D9D9D9"/>
            <w:noWrap/>
            <w:vAlign w:val="bottom"/>
            <w:hideMark/>
          </w:tcPr>
          <w:p w14:paraId="08812C7B" w14:textId="77777777" w:rsidR="00B5490A" w:rsidRDefault="00B5490A" w:rsidP="00332E66">
            <w:pPr>
              <w:jc w:val="center"/>
              <w:rPr>
                <w:color w:val="000000"/>
                <w:sz w:val="22"/>
              </w:rPr>
            </w:pPr>
            <w:r>
              <w:rPr>
                <w:color w:val="000000"/>
                <w:sz w:val="22"/>
              </w:rPr>
              <w:t>0</w:t>
            </w:r>
          </w:p>
        </w:tc>
      </w:tr>
      <w:tr w:rsidR="00B5490A" w14:paraId="71BA9E99" w14:textId="77777777" w:rsidTr="00332E66">
        <w:trPr>
          <w:trHeight w:val="288"/>
        </w:trPr>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715ED332" w14:textId="77777777" w:rsidR="00B5490A" w:rsidRPr="00FD414C" w:rsidRDefault="00B5490A" w:rsidP="00332E66">
            <w:pPr>
              <w:jc w:val="right"/>
              <w:rPr>
                <w:b/>
                <w:bCs/>
                <w:color w:val="000000"/>
                <w:sz w:val="22"/>
              </w:rPr>
            </w:pPr>
            <w:r w:rsidRPr="00FD414C">
              <w:rPr>
                <w:b/>
                <w:bCs/>
                <w:color w:val="000000"/>
                <w:sz w:val="22"/>
              </w:rPr>
              <w:t>Iš viso:</w:t>
            </w:r>
          </w:p>
        </w:tc>
        <w:tc>
          <w:tcPr>
            <w:tcW w:w="1134" w:type="dxa"/>
            <w:tcBorders>
              <w:top w:val="nil"/>
              <w:left w:val="nil"/>
              <w:bottom w:val="single" w:sz="4" w:space="0" w:color="auto"/>
              <w:right w:val="single" w:sz="4" w:space="0" w:color="auto"/>
            </w:tcBorders>
            <w:shd w:val="clear" w:color="auto" w:fill="auto"/>
            <w:noWrap/>
            <w:vAlign w:val="bottom"/>
            <w:hideMark/>
          </w:tcPr>
          <w:p w14:paraId="5DD91D33" w14:textId="77777777" w:rsidR="00B5490A" w:rsidRPr="00FD414C" w:rsidRDefault="00B5490A" w:rsidP="00332E66">
            <w:pPr>
              <w:jc w:val="center"/>
              <w:rPr>
                <w:color w:val="000000"/>
                <w:sz w:val="22"/>
              </w:rPr>
            </w:pPr>
            <w:r w:rsidRPr="00FD414C">
              <w:rPr>
                <w:color w:val="000000"/>
                <w:sz w:val="22"/>
              </w:rPr>
              <w:t>496588</w:t>
            </w:r>
          </w:p>
        </w:tc>
        <w:tc>
          <w:tcPr>
            <w:tcW w:w="1134" w:type="dxa"/>
            <w:tcBorders>
              <w:top w:val="nil"/>
              <w:left w:val="nil"/>
              <w:bottom w:val="single" w:sz="4" w:space="0" w:color="auto"/>
              <w:right w:val="single" w:sz="4" w:space="0" w:color="auto"/>
            </w:tcBorders>
            <w:shd w:val="clear" w:color="auto" w:fill="auto"/>
            <w:noWrap/>
            <w:vAlign w:val="bottom"/>
            <w:hideMark/>
          </w:tcPr>
          <w:p w14:paraId="6D420710" w14:textId="77777777" w:rsidR="00B5490A" w:rsidRPr="00FD414C" w:rsidRDefault="00B5490A" w:rsidP="00332E66">
            <w:pPr>
              <w:jc w:val="center"/>
              <w:rPr>
                <w:color w:val="000000"/>
                <w:sz w:val="22"/>
              </w:rPr>
            </w:pPr>
            <w:r w:rsidRPr="00FD414C">
              <w:rPr>
                <w:color w:val="000000"/>
                <w:sz w:val="22"/>
              </w:rPr>
              <w:t>455</w:t>
            </w:r>
          </w:p>
        </w:tc>
        <w:tc>
          <w:tcPr>
            <w:tcW w:w="1276" w:type="dxa"/>
            <w:tcBorders>
              <w:top w:val="nil"/>
              <w:left w:val="nil"/>
              <w:bottom w:val="single" w:sz="4" w:space="0" w:color="auto"/>
              <w:right w:val="single" w:sz="4" w:space="0" w:color="auto"/>
            </w:tcBorders>
            <w:shd w:val="clear" w:color="auto" w:fill="auto"/>
            <w:noWrap/>
            <w:vAlign w:val="bottom"/>
            <w:hideMark/>
          </w:tcPr>
          <w:p w14:paraId="1915F357" w14:textId="77777777" w:rsidR="00B5490A" w:rsidRPr="00FD414C" w:rsidRDefault="00B5490A" w:rsidP="00332E66">
            <w:pPr>
              <w:jc w:val="center"/>
              <w:rPr>
                <w:color w:val="000000"/>
                <w:sz w:val="22"/>
              </w:rPr>
            </w:pPr>
            <w:r w:rsidRPr="00FD414C">
              <w:rPr>
                <w:color w:val="000000"/>
                <w:sz w:val="22"/>
              </w:rPr>
              <w:t>999502</w:t>
            </w:r>
          </w:p>
        </w:tc>
        <w:tc>
          <w:tcPr>
            <w:tcW w:w="1134" w:type="dxa"/>
            <w:tcBorders>
              <w:top w:val="nil"/>
              <w:left w:val="nil"/>
              <w:bottom w:val="single" w:sz="4" w:space="0" w:color="auto"/>
              <w:right w:val="single" w:sz="4" w:space="0" w:color="auto"/>
            </w:tcBorders>
            <w:shd w:val="clear" w:color="auto" w:fill="auto"/>
            <w:noWrap/>
            <w:vAlign w:val="bottom"/>
            <w:hideMark/>
          </w:tcPr>
          <w:p w14:paraId="7A251443" w14:textId="77777777" w:rsidR="00B5490A" w:rsidRDefault="00B5490A" w:rsidP="00332E66">
            <w:pPr>
              <w:jc w:val="center"/>
              <w:rPr>
                <w:color w:val="000000"/>
                <w:sz w:val="22"/>
              </w:rPr>
            </w:pPr>
            <w:r>
              <w:rPr>
                <w:color w:val="000000"/>
                <w:sz w:val="22"/>
              </w:rPr>
              <w:t>915</w:t>
            </w:r>
          </w:p>
        </w:tc>
        <w:tc>
          <w:tcPr>
            <w:tcW w:w="1276" w:type="dxa"/>
            <w:tcBorders>
              <w:top w:val="nil"/>
              <w:left w:val="nil"/>
              <w:bottom w:val="single" w:sz="4" w:space="0" w:color="auto"/>
              <w:right w:val="single" w:sz="4" w:space="0" w:color="auto"/>
            </w:tcBorders>
            <w:shd w:val="clear" w:color="auto" w:fill="auto"/>
            <w:noWrap/>
            <w:vAlign w:val="bottom"/>
            <w:hideMark/>
          </w:tcPr>
          <w:p w14:paraId="7B874F5D" w14:textId="77777777" w:rsidR="00B5490A" w:rsidRDefault="00B5490A" w:rsidP="00332E66">
            <w:pPr>
              <w:jc w:val="center"/>
              <w:rPr>
                <w:color w:val="000000"/>
                <w:sz w:val="22"/>
              </w:rPr>
            </w:pPr>
            <w:r>
              <w:rPr>
                <w:color w:val="000000"/>
                <w:sz w:val="22"/>
              </w:rPr>
              <w:t>142980</w:t>
            </w:r>
          </w:p>
        </w:tc>
        <w:tc>
          <w:tcPr>
            <w:tcW w:w="1276" w:type="dxa"/>
            <w:tcBorders>
              <w:top w:val="nil"/>
              <w:left w:val="nil"/>
              <w:bottom w:val="single" w:sz="4" w:space="0" w:color="auto"/>
              <w:right w:val="single" w:sz="4" w:space="0" w:color="auto"/>
            </w:tcBorders>
            <w:shd w:val="clear" w:color="auto" w:fill="auto"/>
            <w:noWrap/>
            <w:vAlign w:val="bottom"/>
            <w:hideMark/>
          </w:tcPr>
          <w:p w14:paraId="10FC9AE6" w14:textId="77777777" w:rsidR="00B5490A" w:rsidRDefault="00B5490A" w:rsidP="00332E66">
            <w:pPr>
              <w:jc w:val="center"/>
              <w:rPr>
                <w:color w:val="000000"/>
                <w:sz w:val="22"/>
              </w:rPr>
            </w:pPr>
            <w:r>
              <w:rPr>
                <w:color w:val="000000"/>
                <w:sz w:val="22"/>
              </w:rPr>
              <w:t>130</w:t>
            </w:r>
          </w:p>
        </w:tc>
        <w:tc>
          <w:tcPr>
            <w:tcW w:w="1275" w:type="dxa"/>
            <w:tcBorders>
              <w:top w:val="nil"/>
              <w:left w:val="nil"/>
              <w:bottom w:val="single" w:sz="4" w:space="0" w:color="auto"/>
              <w:right w:val="single" w:sz="4" w:space="0" w:color="auto"/>
            </w:tcBorders>
            <w:shd w:val="clear" w:color="000000" w:fill="D9D9D9"/>
            <w:noWrap/>
            <w:vAlign w:val="bottom"/>
            <w:hideMark/>
          </w:tcPr>
          <w:p w14:paraId="45CF23A0" w14:textId="77777777" w:rsidR="00B5490A" w:rsidRDefault="00B5490A" w:rsidP="00332E66">
            <w:pPr>
              <w:jc w:val="center"/>
              <w:rPr>
                <w:b/>
                <w:bCs/>
                <w:color w:val="000000"/>
                <w:sz w:val="22"/>
              </w:rPr>
            </w:pPr>
            <w:r>
              <w:rPr>
                <w:b/>
                <w:bCs/>
                <w:color w:val="000000"/>
                <w:sz w:val="22"/>
              </w:rPr>
              <w:t>1370</w:t>
            </w:r>
          </w:p>
        </w:tc>
        <w:tc>
          <w:tcPr>
            <w:tcW w:w="1134" w:type="dxa"/>
            <w:tcBorders>
              <w:top w:val="nil"/>
              <w:left w:val="nil"/>
              <w:bottom w:val="single" w:sz="4" w:space="0" w:color="auto"/>
              <w:right w:val="single" w:sz="4" w:space="0" w:color="auto"/>
            </w:tcBorders>
            <w:shd w:val="clear" w:color="000000" w:fill="D9D9D9"/>
            <w:noWrap/>
            <w:vAlign w:val="bottom"/>
            <w:hideMark/>
          </w:tcPr>
          <w:p w14:paraId="36968233" w14:textId="77777777" w:rsidR="00B5490A" w:rsidRDefault="00B5490A" w:rsidP="00332E66">
            <w:pPr>
              <w:jc w:val="center"/>
              <w:rPr>
                <w:b/>
                <w:bCs/>
                <w:color w:val="000000"/>
                <w:sz w:val="22"/>
              </w:rPr>
            </w:pPr>
            <w:r>
              <w:rPr>
                <w:b/>
                <w:bCs/>
                <w:color w:val="000000"/>
                <w:sz w:val="22"/>
              </w:rPr>
              <w:t>1500</w:t>
            </w:r>
          </w:p>
        </w:tc>
        <w:tc>
          <w:tcPr>
            <w:tcW w:w="1134" w:type="dxa"/>
            <w:tcBorders>
              <w:top w:val="nil"/>
              <w:left w:val="nil"/>
              <w:bottom w:val="single" w:sz="4" w:space="0" w:color="auto"/>
              <w:right w:val="single" w:sz="4" w:space="0" w:color="auto"/>
            </w:tcBorders>
            <w:shd w:val="clear" w:color="000000" w:fill="D9D9D9"/>
            <w:noWrap/>
            <w:vAlign w:val="bottom"/>
            <w:hideMark/>
          </w:tcPr>
          <w:p w14:paraId="470DA689" w14:textId="77777777" w:rsidR="00B5490A" w:rsidRDefault="00B5490A" w:rsidP="00332E66">
            <w:pPr>
              <w:jc w:val="center"/>
              <w:rPr>
                <w:b/>
                <w:bCs/>
                <w:color w:val="000000"/>
                <w:sz w:val="22"/>
              </w:rPr>
            </w:pPr>
            <w:r>
              <w:rPr>
                <w:b/>
                <w:bCs/>
                <w:color w:val="000000"/>
                <w:sz w:val="22"/>
              </w:rPr>
              <w:t>50</w:t>
            </w:r>
          </w:p>
        </w:tc>
      </w:tr>
    </w:tbl>
    <w:p w14:paraId="1F6342B4" w14:textId="77777777" w:rsidR="00B5490A" w:rsidRDefault="00B5490A" w:rsidP="00681198">
      <w:pPr>
        <w:tabs>
          <w:tab w:val="left" w:pos="851"/>
        </w:tabs>
        <w:jc w:val="both"/>
        <w:rPr>
          <w:b/>
        </w:rPr>
      </w:pPr>
    </w:p>
    <w:p w14:paraId="3E02B541" w14:textId="78AAF490" w:rsidR="00B5490A" w:rsidRDefault="00B5490A" w:rsidP="00AC2EC9">
      <w:pPr>
        <w:spacing w:after="0" w:line="360" w:lineRule="auto"/>
        <w:ind w:firstLine="720"/>
        <w:jc w:val="both"/>
      </w:pPr>
      <w:r>
        <w:t xml:space="preserve">Pareigybių skaičius ir sudėtis nustatomi vadovaujantis socialinę globą teikiančių darbuotojų darbo laiko sąnaudų normatyvais. Maitinimo išlaidos, išlaidos medikamentas, patalynei ir aprangai, asmens higienos prekės skaičiuojamos pagal įstaigoje patvirtintas normas. Kitos išlaidos prekėms ir paslaugoms skaičiuojamos pagal 2023 m.  faktines išlaidas. </w:t>
      </w:r>
    </w:p>
    <w:p w14:paraId="08F04B7E" w14:textId="77777777" w:rsidR="00B5490A" w:rsidRDefault="00B5490A" w:rsidP="00B5490A"/>
    <w:p w14:paraId="058CE231" w14:textId="77777777" w:rsidR="00B5490A" w:rsidRDefault="00B5490A" w:rsidP="00B5490A">
      <w:r>
        <w:t>Padalinio vadovė pavaduojanti direktorę  ________________</w:t>
      </w:r>
      <w:r w:rsidRPr="0042787F">
        <w:tab/>
      </w:r>
      <w:r>
        <w:t xml:space="preserve">    Danguolė Rimavičienė</w:t>
      </w:r>
    </w:p>
    <w:p w14:paraId="08CE14DF" w14:textId="77777777" w:rsidR="00B5490A" w:rsidRDefault="00B5490A" w:rsidP="00B5490A">
      <w:pPr>
        <w:jc w:val="both"/>
      </w:pPr>
    </w:p>
    <w:p w14:paraId="650362C9" w14:textId="77777777" w:rsidR="00B5490A" w:rsidRPr="00E146DB" w:rsidRDefault="00B5490A" w:rsidP="00B5490A">
      <w:pPr>
        <w:jc w:val="both"/>
      </w:pPr>
      <w:r>
        <w:t>Vyriausioji buhalterė                                 ________________             Ligita Bimbienė</w:t>
      </w:r>
      <w:r w:rsidRPr="0042787F">
        <w:tab/>
      </w:r>
      <w:r w:rsidRPr="0042787F">
        <w:tab/>
      </w:r>
      <w:r w:rsidRPr="0042787F">
        <w:tab/>
      </w:r>
      <w:r w:rsidRPr="0042787F">
        <w:tab/>
      </w:r>
      <w:r w:rsidRPr="0042787F">
        <w:tab/>
      </w:r>
      <w:r w:rsidRPr="0042787F">
        <w:tab/>
      </w:r>
      <w:r w:rsidRPr="0042787F">
        <w:tab/>
      </w:r>
      <w:r w:rsidRPr="0042787F">
        <w:tab/>
      </w:r>
      <w:r w:rsidRPr="0042787F">
        <w:tab/>
      </w:r>
      <w:r w:rsidRPr="0042787F">
        <w:tab/>
      </w:r>
      <w:r w:rsidRPr="0042787F">
        <w:tab/>
      </w:r>
      <w:r w:rsidRPr="0042787F">
        <w:tab/>
      </w:r>
      <w:r w:rsidRPr="0042787F">
        <w:tab/>
      </w:r>
      <w:r w:rsidRPr="0042787F">
        <w:tab/>
      </w:r>
      <w:r w:rsidRPr="0042787F">
        <w:tab/>
      </w:r>
      <w:r w:rsidRPr="00EB2CD7">
        <w:t xml:space="preserve">               </w:t>
      </w:r>
    </w:p>
    <w:p w14:paraId="572B0E19" w14:textId="77777777" w:rsidR="002454EE" w:rsidRDefault="002454EE" w:rsidP="009E1372">
      <w:pPr>
        <w:spacing w:after="0" w:line="240" w:lineRule="auto"/>
      </w:pPr>
    </w:p>
    <w:sectPr w:rsidR="002454EE" w:rsidSect="00961847">
      <w:headerReference w:type="default" r:id="rId12"/>
      <w:headerReference w:type="first" r:id="rId13"/>
      <w:pgSz w:w="16840" w:h="11907" w:orient="landscape" w:code="9"/>
      <w:pgMar w:top="1134" w:right="1134" w:bottom="567" w:left="1134" w:header="56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9D133" w14:textId="77777777" w:rsidR="00961847" w:rsidRDefault="00961847">
      <w:pPr>
        <w:spacing w:after="0" w:line="240" w:lineRule="auto"/>
      </w:pPr>
      <w:r>
        <w:separator/>
      </w:r>
    </w:p>
  </w:endnote>
  <w:endnote w:type="continuationSeparator" w:id="0">
    <w:p w14:paraId="3304DDC5" w14:textId="77777777" w:rsidR="00961847" w:rsidRDefault="00961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EB2C4" w14:textId="77777777" w:rsidR="00A96112" w:rsidRDefault="00A96112" w:rsidP="000E32AB">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964D7" w14:textId="77777777" w:rsidR="00A96112" w:rsidRDefault="00A96112" w:rsidP="000E32AB">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70962E" w14:textId="77777777" w:rsidR="00961847" w:rsidRDefault="00961847">
      <w:pPr>
        <w:spacing w:after="0" w:line="240" w:lineRule="auto"/>
      </w:pPr>
      <w:r>
        <w:separator/>
      </w:r>
    </w:p>
  </w:footnote>
  <w:footnote w:type="continuationSeparator" w:id="0">
    <w:p w14:paraId="39B82EB1" w14:textId="77777777" w:rsidR="00961847" w:rsidRDefault="009618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D09E8" w14:textId="2ECB7EA0" w:rsidR="00770A53" w:rsidRPr="00770A53" w:rsidRDefault="00770A53" w:rsidP="00770A53">
    <w:pPr>
      <w:pStyle w:val="Antrats"/>
      <w:jc w:val="right"/>
      <w:rPr>
        <w:sz w:val="24"/>
        <w:szCs w:val="24"/>
        <w:lang w:val="lt-LT"/>
      </w:rPr>
    </w:pPr>
    <w:r w:rsidRPr="00770A53">
      <w:rPr>
        <w:sz w:val="24"/>
        <w:szCs w:val="24"/>
        <w:lang w:val="lt-LT"/>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B2C39" w14:textId="77777777" w:rsidR="00A96112" w:rsidRDefault="00A9611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FDA69" w14:textId="19EACDE8" w:rsidR="00770A53" w:rsidRPr="00770A53" w:rsidRDefault="00770A53" w:rsidP="00770A53">
    <w:pPr>
      <w:pStyle w:val="Antrats"/>
      <w:jc w:val="right"/>
      <w:rPr>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A3146C"/>
    <w:multiLevelType w:val="hybridMultilevel"/>
    <w:tmpl w:val="9D2E9B70"/>
    <w:lvl w:ilvl="0" w:tplc="0A8CF37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5A471C4A"/>
    <w:multiLevelType w:val="hybridMultilevel"/>
    <w:tmpl w:val="FE4097A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5B0C37A4"/>
    <w:multiLevelType w:val="hybridMultilevel"/>
    <w:tmpl w:val="B546F316"/>
    <w:lvl w:ilvl="0" w:tplc="751C1E7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929538114">
    <w:abstractNumId w:val="2"/>
  </w:num>
  <w:num w:numId="2" w16cid:durableId="524824984">
    <w:abstractNumId w:val="0"/>
  </w:num>
  <w:num w:numId="3" w16cid:durableId="6837040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890"/>
    <w:rsid w:val="00025302"/>
    <w:rsid w:val="00030865"/>
    <w:rsid w:val="00036735"/>
    <w:rsid w:val="000421CF"/>
    <w:rsid w:val="00056439"/>
    <w:rsid w:val="000964DB"/>
    <w:rsid w:val="000B1FA4"/>
    <w:rsid w:val="000F35D4"/>
    <w:rsid w:val="00116512"/>
    <w:rsid w:val="00145D35"/>
    <w:rsid w:val="001632B5"/>
    <w:rsid w:val="001C306F"/>
    <w:rsid w:val="001C52A8"/>
    <w:rsid w:val="001C647F"/>
    <w:rsid w:val="001E033C"/>
    <w:rsid w:val="001E072E"/>
    <w:rsid w:val="00217868"/>
    <w:rsid w:val="00231B46"/>
    <w:rsid w:val="00235961"/>
    <w:rsid w:val="002427C6"/>
    <w:rsid w:val="0024540F"/>
    <w:rsid w:val="002454EE"/>
    <w:rsid w:val="0027292A"/>
    <w:rsid w:val="002800E4"/>
    <w:rsid w:val="00295072"/>
    <w:rsid w:val="002A1EDE"/>
    <w:rsid w:val="00300F8B"/>
    <w:rsid w:val="0034765A"/>
    <w:rsid w:val="003621C0"/>
    <w:rsid w:val="003669D0"/>
    <w:rsid w:val="003746D1"/>
    <w:rsid w:val="003E3BC0"/>
    <w:rsid w:val="00431D69"/>
    <w:rsid w:val="00444F4F"/>
    <w:rsid w:val="00460987"/>
    <w:rsid w:val="004B39CD"/>
    <w:rsid w:val="00527CC2"/>
    <w:rsid w:val="00531D57"/>
    <w:rsid w:val="00593BB6"/>
    <w:rsid w:val="005A7284"/>
    <w:rsid w:val="005B42D5"/>
    <w:rsid w:val="005C3108"/>
    <w:rsid w:val="005E3FCE"/>
    <w:rsid w:val="005F157F"/>
    <w:rsid w:val="00614994"/>
    <w:rsid w:val="006159BC"/>
    <w:rsid w:val="00625514"/>
    <w:rsid w:val="006319F6"/>
    <w:rsid w:val="00635B7A"/>
    <w:rsid w:val="006554D3"/>
    <w:rsid w:val="00681198"/>
    <w:rsid w:val="006A3BBD"/>
    <w:rsid w:val="006A4EFF"/>
    <w:rsid w:val="006D2E11"/>
    <w:rsid w:val="00704EF1"/>
    <w:rsid w:val="007640CE"/>
    <w:rsid w:val="00770A53"/>
    <w:rsid w:val="00776138"/>
    <w:rsid w:val="007C0741"/>
    <w:rsid w:val="00802B91"/>
    <w:rsid w:val="008118E2"/>
    <w:rsid w:val="00814572"/>
    <w:rsid w:val="0082167A"/>
    <w:rsid w:val="00840C3E"/>
    <w:rsid w:val="00844B42"/>
    <w:rsid w:val="0086067B"/>
    <w:rsid w:val="00865D96"/>
    <w:rsid w:val="00883284"/>
    <w:rsid w:val="00885E39"/>
    <w:rsid w:val="008901FD"/>
    <w:rsid w:val="0090760E"/>
    <w:rsid w:val="00913B5B"/>
    <w:rsid w:val="00914EB8"/>
    <w:rsid w:val="009165C5"/>
    <w:rsid w:val="00925A8A"/>
    <w:rsid w:val="00930DCB"/>
    <w:rsid w:val="00932B65"/>
    <w:rsid w:val="009411A6"/>
    <w:rsid w:val="00961847"/>
    <w:rsid w:val="00975EA8"/>
    <w:rsid w:val="00985488"/>
    <w:rsid w:val="009964FB"/>
    <w:rsid w:val="009A233D"/>
    <w:rsid w:val="009B2701"/>
    <w:rsid w:val="009B4733"/>
    <w:rsid w:val="009C1609"/>
    <w:rsid w:val="009E1372"/>
    <w:rsid w:val="009E3CEA"/>
    <w:rsid w:val="009F4AB5"/>
    <w:rsid w:val="00A01A62"/>
    <w:rsid w:val="00A02EE5"/>
    <w:rsid w:val="00A0790E"/>
    <w:rsid w:val="00A25DD0"/>
    <w:rsid w:val="00A4760A"/>
    <w:rsid w:val="00A47B88"/>
    <w:rsid w:val="00A51A47"/>
    <w:rsid w:val="00A86D93"/>
    <w:rsid w:val="00A9158C"/>
    <w:rsid w:val="00A916B8"/>
    <w:rsid w:val="00A92C14"/>
    <w:rsid w:val="00A96112"/>
    <w:rsid w:val="00A96C30"/>
    <w:rsid w:val="00AB35ED"/>
    <w:rsid w:val="00AC2EC9"/>
    <w:rsid w:val="00AF7D97"/>
    <w:rsid w:val="00B5490A"/>
    <w:rsid w:val="00B76EDF"/>
    <w:rsid w:val="00BC22E6"/>
    <w:rsid w:val="00BD1390"/>
    <w:rsid w:val="00BD1AA1"/>
    <w:rsid w:val="00BD5909"/>
    <w:rsid w:val="00BE60C2"/>
    <w:rsid w:val="00BF36CC"/>
    <w:rsid w:val="00C00D38"/>
    <w:rsid w:val="00C02EDE"/>
    <w:rsid w:val="00C1719B"/>
    <w:rsid w:val="00C26F29"/>
    <w:rsid w:val="00C50B82"/>
    <w:rsid w:val="00C5319B"/>
    <w:rsid w:val="00C63735"/>
    <w:rsid w:val="00C653CA"/>
    <w:rsid w:val="00C758FD"/>
    <w:rsid w:val="00C93A86"/>
    <w:rsid w:val="00CA54D0"/>
    <w:rsid w:val="00CB7DDF"/>
    <w:rsid w:val="00CC7DE1"/>
    <w:rsid w:val="00D024AD"/>
    <w:rsid w:val="00D22F22"/>
    <w:rsid w:val="00D40431"/>
    <w:rsid w:val="00D51EBF"/>
    <w:rsid w:val="00D6075A"/>
    <w:rsid w:val="00D63771"/>
    <w:rsid w:val="00D74039"/>
    <w:rsid w:val="00D81C9A"/>
    <w:rsid w:val="00DB7110"/>
    <w:rsid w:val="00DC5383"/>
    <w:rsid w:val="00DD0596"/>
    <w:rsid w:val="00DD6D7C"/>
    <w:rsid w:val="00DD72DF"/>
    <w:rsid w:val="00E26283"/>
    <w:rsid w:val="00E321C2"/>
    <w:rsid w:val="00E96240"/>
    <w:rsid w:val="00F2680C"/>
    <w:rsid w:val="00F31890"/>
    <w:rsid w:val="00F67BF1"/>
    <w:rsid w:val="00FC0205"/>
    <w:rsid w:val="00FE45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D1040B"/>
  <w15:chartTrackingRefBased/>
  <w15:docId w15:val="{91DC2A6E-6F75-41F3-B8BF-0DD2FBDFD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31890"/>
    <w:pPr>
      <w:tabs>
        <w:tab w:val="center" w:pos="4819"/>
        <w:tab w:val="right" w:pos="9638"/>
      </w:tabs>
      <w:spacing w:after="0" w:line="240" w:lineRule="auto"/>
    </w:pPr>
    <w:rPr>
      <w:rFonts w:eastAsia="Times New Roman" w:cs="Times New Roman"/>
      <w:sz w:val="20"/>
      <w:szCs w:val="20"/>
      <w:lang w:val="en-AU"/>
    </w:rPr>
  </w:style>
  <w:style w:type="character" w:customStyle="1" w:styleId="AntratsDiagrama">
    <w:name w:val="Antraštės Diagrama"/>
    <w:basedOn w:val="Numatytasispastraiposriftas"/>
    <w:link w:val="Antrats"/>
    <w:rsid w:val="00F31890"/>
    <w:rPr>
      <w:rFonts w:eastAsia="Times New Roman" w:cs="Times New Roman"/>
      <w:sz w:val="20"/>
      <w:szCs w:val="20"/>
      <w:lang w:val="en-AU"/>
    </w:rPr>
  </w:style>
  <w:style w:type="paragraph" w:styleId="Porat">
    <w:name w:val="footer"/>
    <w:basedOn w:val="prastasis"/>
    <w:link w:val="PoratDiagrama"/>
    <w:rsid w:val="00F31890"/>
    <w:pPr>
      <w:tabs>
        <w:tab w:val="center" w:pos="4819"/>
        <w:tab w:val="right" w:pos="9638"/>
      </w:tabs>
      <w:spacing w:after="0" w:line="240" w:lineRule="auto"/>
    </w:pPr>
    <w:rPr>
      <w:rFonts w:eastAsia="Times New Roman" w:cs="Times New Roman"/>
      <w:sz w:val="20"/>
      <w:szCs w:val="20"/>
      <w:lang w:val="en-AU"/>
    </w:rPr>
  </w:style>
  <w:style w:type="character" w:customStyle="1" w:styleId="PoratDiagrama">
    <w:name w:val="Poraštė Diagrama"/>
    <w:basedOn w:val="Numatytasispastraiposriftas"/>
    <w:link w:val="Porat"/>
    <w:rsid w:val="00F31890"/>
    <w:rPr>
      <w:rFonts w:eastAsia="Times New Roman" w:cs="Times New Roman"/>
      <w:sz w:val="20"/>
      <w:szCs w:val="20"/>
      <w:lang w:val="en-AU"/>
    </w:rPr>
  </w:style>
  <w:style w:type="paragraph" w:styleId="Sraopastraipa">
    <w:name w:val="List Paragraph"/>
    <w:basedOn w:val="prastasis"/>
    <w:uiPriority w:val="34"/>
    <w:qFormat/>
    <w:rsid w:val="00913B5B"/>
    <w:pPr>
      <w:ind w:left="720"/>
      <w:contextualSpacing/>
    </w:pPr>
  </w:style>
  <w:style w:type="character" w:styleId="Hipersaitas">
    <w:name w:val="Hyperlink"/>
    <w:basedOn w:val="Numatytasispastraiposriftas"/>
    <w:uiPriority w:val="99"/>
    <w:unhideWhenUsed/>
    <w:rsid w:val="0027292A"/>
    <w:rPr>
      <w:color w:val="0563C1" w:themeColor="hyperlink"/>
      <w:u w:val="single"/>
    </w:rPr>
  </w:style>
  <w:style w:type="character" w:customStyle="1" w:styleId="Neapdorotaspaminjimas1">
    <w:name w:val="Neapdorotas paminėjimas1"/>
    <w:basedOn w:val="Numatytasispastraiposriftas"/>
    <w:uiPriority w:val="99"/>
    <w:semiHidden/>
    <w:unhideWhenUsed/>
    <w:rsid w:val="002729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414187">
      <w:bodyDiv w:val="1"/>
      <w:marLeft w:val="0"/>
      <w:marRight w:val="0"/>
      <w:marTop w:val="0"/>
      <w:marBottom w:val="0"/>
      <w:divBdr>
        <w:top w:val="none" w:sz="0" w:space="0" w:color="auto"/>
        <w:left w:val="none" w:sz="0" w:space="0" w:color="auto"/>
        <w:bottom w:val="none" w:sz="0" w:space="0" w:color="auto"/>
        <w:right w:val="none" w:sz="0" w:space="0" w:color="auto"/>
      </w:divBdr>
    </w:div>
    <w:div w:id="496770084">
      <w:bodyDiv w:val="1"/>
      <w:marLeft w:val="0"/>
      <w:marRight w:val="0"/>
      <w:marTop w:val="0"/>
      <w:marBottom w:val="0"/>
      <w:divBdr>
        <w:top w:val="none" w:sz="0" w:space="0" w:color="auto"/>
        <w:left w:val="none" w:sz="0" w:space="0" w:color="auto"/>
        <w:bottom w:val="none" w:sz="0" w:space="0" w:color="auto"/>
        <w:right w:val="none" w:sz="0" w:space="0" w:color="auto"/>
      </w:divBdr>
    </w:div>
    <w:div w:id="153985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7</Pages>
  <Words>1881</Words>
  <Characters>10722</Characters>
  <Application>Microsoft Office Word</Application>
  <DocSecurity>0</DocSecurity>
  <Lines>89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dc:creator>
  <cp:keywords/>
  <dc:description/>
  <cp:lastModifiedBy>MS</cp:lastModifiedBy>
  <cp:revision>17</cp:revision>
  <dcterms:created xsi:type="dcterms:W3CDTF">2024-03-20T14:08:00Z</dcterms:created>
  <dcterms:modified xsi:type="dcterms:W3CDTF">2024-04-18T12:39:00Z</dcterms:modified>
</cp:coreProperties>
</file>